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Banknote Solutions und GIETZ vereinbaren strategische Partnerschaft</w:t>
      </w:r>
    </w:p>
    <w:p w:rsidR="00000000" w:rsidDel="00000000" w:rsidP="00000000" w:rsidRDefault="00000000" w:rsidRPr="00000000" w14:paraId="00000003">
      <w:pPr>
        <w:pStyle w:val="Subtitle"/>
        <w:pageBreakBefore w:val="0"/>
        <w:rPr/>
      </w:pPr>
      <w:r w:rsidDel="00000000" w:rsidR="00000000" w:rsidRPr="00000000">
        <w:rPr>
          <w:rtl w:val="0"/>
        </w:rPr>
        <w:t xml:space="preserve">Gemeinsame Verbesserung und Entwicklung von OVD-Anwendungsplattformen für Banknotendrucker</w:t>
      </w:r>
    </w:p>
    <w:p w:rsidR="00000000" w:rsidDel="00000000" w:rsidP="00000000" w:rsidRDefault="00000000" w:rsidRPr="00000000" w14:paraId="00000004">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15.05.2023</w:t>
        <w:br w:type="textWrapping"/>
        <w:t xml:space="preserve">Koenig &amp; Bauer Banknote Solutions schließt eine neue strategische Partnerschaft mit GIETZ im Bereich OVD-Anwendungen für Banknoten. Die Ziele dieser neuen Kooperation sind in einem Joint Development Agreement definiert. Darin verpflichten sich die beiden Partner, ihre jeweiligen Kompetenzen und Technologien zu nutzen, um OVD-Anwendungsplattformen für Banknotendrucker zu verbessern und weiterzuentwickeln. Die Zusammenführung von Technologie, Expertise und Forschung in diesem Bereich schafft eine einzigartige Gelegenheit für beide Unternehmen, neue Wege zu entdecken, um einen Mehrwert für Kunden zu schaffen und gleichzeitig die höchsten Standards in der OVD-Anwendung zu wahren, die für die Banknotenindustrie wesentlich sind.</w:t>
      </w:r>
    </w:p>
    <w:p w:rsidR="00000000" w:rsidDel="00000000" w:rsidP="00000000" w:rsidRDefault="00000000" w:rsidRPr="00000000" w14:paraId="00000005">
      <w:pPr>
        <w:pageBreakBefore w:val="0"/>
        <w:spacing w:after="240" w:lineRule="auto"/>
        <w:rPr/>
      </w:pPr>
      <w:r w:rsidDel="00000000" w:rsidR="00000000" w:rsidRPr="00000000">
        <w:rPr>
          <w:rtl w:val="0"/>
        </w:rPr>
        <w:t xml:space="preserve">Hansjörg Gietz, Inhaber und Geschäftsführer von GIETZ, betonte seine Begeisterung für die neue Partnerschaft: "Wir glauben fest daran, dass diese Partnerschaft die verfügbaren Lösungen für die Anwendung von Hologrammen auf Banknoten weiter verbessern wird und dass unsere Kunden erheblich von den neu geschaffenen Synergien profitieren werden”.</w:t>
      </w:r>
    </w:p>
    <w:p w:rsidR="00000000" w:rsidDel="00000000" w:rsidP="00000000" w:rsidRDefault="00000000" w:rsidRPr="00000000" w14:paraId="00000006">
      <w:pPr>
        <w:pageBreakBefore w:val="0"/>
        <w:spacing w:after="240" w:lineRule="auto"/>
        <w:rPr/>
      </w:pPr>
      <w:r w:rsidDel="00000000" w:rsidR="00000000" w:rsidRPr="00000000">
        <w:rPr>
          <w:rtl w:val="0"/>
        </w:rPr>
        <w:t xml:space="preserve">Eric Boissonnas, CEO bei Koenig &amp; Bauer Banknote Solutions, ergänzte: “Wir sind sehr stolz darauf, GIETZ in unserer Familie zuverlässiger Partner begrüßen zu dürfen, und gemeinsam freuen wir uns darauf, unseren Kunden Innovationen und neue Dienstleistungen anbieten zu können. Diese Partnerschaft ist Ausdruck der bedeutenden Entwicklung im Bereich der OVD- und Folientechnologie, für die neue Anwendungslösungen benötigt werden, um ihren Mehrwert für Banknoten zu erhöhen. Durch die Bündelung unserer Kompetenzen und Technologien können wir sicherstellen, dass unsere Kunden von den Anwendungsplattformen profitieren, die sie benötigen, um die neuesten Entwicklungen in der OVD-Technologie zu nutzen.”</w:t>
      </w:r>
    </w:p>
    <w:p w:rsidR="00000000" w:rsidDel="00000000" w:rsidP="00000000" w:rsidRDefault="00000000" w:rsidRPr="00000000" w14:paraId="00000007">
      <w:pPr>
        <w:rPr/>
      </w:pPr>
      <w:r w:rsidDel="00000000" w:rsidR="00000000" w:rsidRPr="00000000">
        <w:rPr>
          <w:rtl w:val="0"/>
        </w:rPr>
        <w:t xml:space="preserve">Die Partnerschaft zwischen Koenig &amp; Bauer Banknote Solutions und GIETZ beinhaltet folgende Neuerungen:</w:t>
      </w:r>
    </w:p>
    <w:p w:rsidR="00000000" w:rsidDel="00000000" w:rsidP="00000000" w:rsidRDefault="00000000" w:rsidRPr="00000000" w14:paraId="00000008">
      <w:pPr>
        <w:numPr>
          <w:ilvl w:val="0"/>
          <w:numId w:val="1"/>
        </w:numPr>
        <w:spacing w:after="0" w:lineRule="auto"/>
        <w:ind w:left="340"/>
      </w:pPr>
      <w:r w:rsidDel="00000000" w:rsidR="00000000" w:rsidRPr="00000000">
        <w:rPr>
          <w:rtl w:val="0"/>
        </w:rPr>
        <w:t xml:space="preserve">Zusammenarbeit bei der Entwicklung einer NotaFoil-Applikationsmaschine auf Basis der GIETZ FSA 1060 Foil Commander NOTA-Technologie mit den Inspektions-, Trocknungs- und Mehrspaltzuführmodulen von Koenig &amp; Bauer Banknote Solutions.</w:t>
      </w:r>
    </w:p>
    <w:p w:rsidR="00000000" w:rsidDel="00000000" w:rsidP="00000000" w:rsidRDefault="00000000" w:rsidRPr="00000000" w14:paraId="00000009">
      <w:pPr>
        <w:numPr>
          <w:ilvl w:val="0"/>
          <w:numId w:val="1"/>
        </w:numPr>
        <w:spacing w:after="0" w:lineRule="auto"/>
        <w:ind w:left="340"/>
      </w:pPr>
      <w:r w:rsidDel="00000000" w:rsidR="00000000" w:rsidRPr="00000000">
        <w:rPr>
          <w:rtl w:val="0"/>
        </w:rPr>
        <w:t xml:space="preserve">Koenig &amp; Bauer Banknote Solutions beauftragt GIETZ mit der kollektiven Konzeption und Entwicklung eines Upgrade- und Servicepakets für bestehende OptiNota-H-Maschinen.</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jc w:val="left"/>
        <w:rPr>
          <w:u w:val="none"/>
        </w:rPr>
      </w:pPr>
      <w:r w:rsidDel="00000000" w:rsidR="00000000" w:rsidRPr="00000000">
        <w:rPr>
          <w:rtl w:val="0"/>
        </w:rPr>
        <w:t xml:space="preserve">Gemeinsame Entwicklung und Verbreitung einer Hochgeschwindigkeits-Anwendungsplattform, die den künftigen Anforderungen gerecht wird.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Die im Rahmen der neuen Partnerschaft entwickelten Technologien werden von Koenig &amp; Bauer Banknote Solutions weltweit vertrieben (mit Ausnahme von Japan).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tl w:val="0"/>
        </w:rPr>
        <w:t xml:space="preserve">Thomas Hendle, Head of Sales und Geschäftsführer bei Koenig &amp; Bauer Banknote Solutions, erklärte: "Wir arbeiten mit GIETZ zusammen, um die Wertschöpfung für unsere Kunden zu maximieren. Die OVD-Anwendung ist ein zentraler Bestandteil unseres Prozessangebots. Indem wir gemeinsam neue Ansätze und Technologien erforschen, können wir unseren Kunden zum Erfolg verhelfen.”</w:t>
      </w:r>
      <w:r w:rsidDel="00000000" w:rsidR="00000000" w:rsidRPr="00000000">
        <w:rPr>
          <w:rtl w:val="0"/>
        </w:rPr>
      </w:r>
    </w:p>
    <w:p w:rsidR="00000000" w:rsidDel="00000000" w:rsidP="00000000" w:rsidRDefault="00000000" w:rsidRPr="00000000" w14:paraId="0000000D">
      <w:pPr>
        <w:pageBreakBefore w:val="0"/>
        <w:spacing w:after="240" w:lineRule="auto"/>
        <w:rPr/>
      </w:pPr>
      <w:r w:rsidDel="00000000" w:rsidR="00000000" w:rsidRPr="00000000">
        <w:rPr>
          <w:rtl w:val="0"/>
        </w:rPr>
      </w:r>
    </w:p>
    <w:p w:rsidR="00000000" w:rsidDel="00000000" w:rsidP="00000000" w:rsidRDefault="00000000" w:rsidRPr="00000000" w14:paraId="0000000E">
      <w:pPr>
        <w:pStyle w:val="Heading4"/>
        <w:pageBreakBefore w:val="0"/>
        <w:rPr/>
      </w:pPr>
      <w:bookmarkStart w:colFirst="0" w:colLast="0" w:name="_2et92p0" w:id="2"/>
      <w:bookmarkEnd w:id="2"/>
      <w:r w:rsidDel="00000000" w:rsidR="00000000" w:rsidRPr="00000000">
        <w:rPr>
          <w:rtl w:val="0"/>
        </w:rPr>
        <w:t xml:space="preserve">Foto:</w:t>
      </w:r>
    </w:p>
    <w:p w:rsidR="00000000" w:rsidDel="00000000" w:rsidP="00000000" w:rsidRDefault="00000000" w:rsidRPr="00000000" w14:paraId="0000000F">
      <w:pPr>
        <w:pageBreakBefore w:val="0"/>
        <w:spacing w:after="240" w:lineRule="auto"/>
        <w:rPr/>
      </w:pPr>
      <w:r w:rsidDel="00000000" w:rsidR="00000000" w:rsidRPr="00000000">
        <w:rPr>
          <w:rtl w:val="0"/>
        </w:rPr>
        <w:t xml:space="preserve">Koenig &amp; Bauer Banknote Solutions und GIETZ schließen eine strategische Partnerschaft im Bereich OVD-Anwendungen für Banknoten</w:t>
      </w:r>
      <w:r w:rsidDel="00000000" w:rsidR="00000000" w:rsidRPr="00000000">
        <w:rPr>
          <w:rtl w:val="0"/>
        </w:rPr>
        <w:br w:type="textWrapping"/>
        <w:t xml:space="preserve">© Koenig &amp; Bauer</w:t>
      </w:r>
    </w:p>
    <w:p w:rsidR="00000000" w:rsidDel="00000000" w:rsidP="00000000" w:rsidRDefault="00000000" w:rsidRPr="00000000" w14:paraId="00000010">
      <w:pPr>
        <w:pageBreakBefore w:val="0"/>
        <w:spacing w:after="240" w:lineRule="auto"/>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83ymfun89338" w:id="3"/>
      <w:bookmarkEnd w:id="3"/>
      <w:r w:rsidDel="00000000" w:rsidR="00000000" w:rsidRPr="00000000">
        <w:rPr>
          <w:rtl w:val="0"/>
        </w:rPr>
        <w:t xml:space="preserve">Ansprechpartner für Presse</w:t>
      </w:r>
    </w:p>
    <w:p w:rsidR="00000000" w:rsidDel="00000000" w:rsidP="00000000" w:rsidRDefault="00000000" w:rsidRPr="00000000" w14:paraId="00000012">
      <w:pPr>
        <w:rPr/>
      </w:pPr>
      <w:r w:rsidDel="00000000" w:rsidR="00000000" w:rsidRPr="00000000">
        <w:rPr>
          <w:rtl w:val="0"/>
        </w:rPr>
        <w:t xml:space="preserve">Koenig &amp; Bauer Banknote Solutions</w:t>
        <w:br w:type="textWrapping"/>
        <w:t xml:space="preserve">Vanessa Lauzier</w:t>
        <w:br w:type="textWrapping"/>
        <w:t xml:space="preserve">+41 21 345 71 33</w:t>
        <w:br w:type="textWrapping"/>
      </w:r>
      <w:hyperlink r:id="rId6">
        <w:r w:rsidDel="00000000" w:rsidR="00000000" w:rsidRPr="00000000">
          <w:rPr>
            <w:color w:val="1155cc"/>
            <w:u w:val="single"/>
            <w:rtl w:val="0"/>
          </w:rPr>
          <w:t xml:space="preserve">vanessa.lauzier@koenig-bauer.com</w:t>
        </w:r>
      </w:hyperlink>
      <w:r w:rsidDel="00000000" w:rsidR="00000000" w:rsidRPr="00000000">
        <w:rPr>
          <w:rtl w:val="0"/>
        </w:rPr>
      </w:r>
    </w:p>
    <w:p w:rsidR="00000000" w:rsidDel="00000000" w:rsidP="00000000" w:rsidRDefault="00000000" w:rsidRPr="00000000" w14:paraId="00000013">
      <w:pPr>
        <w:pageBreakBefore w:val="0"/>
        <w:spacing w:line="276"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w:t>
      </w:r>
      <w:r w:rsidDel="00000000" w:rsidR="00000000" w:rsidRPr="00000000">
        <w:rPr>
          <w:highlight w:val="white"/>
          <w:rtl w:val="0"/>
        </w:rPr>
        <w:t xml:space="preserve">500</w:t>
      </w:r>
      <w:r w:rsidDel="00000000" w:rsidR="00000000" w:rsidRPr="00000000">
        <w:rPr>
          <w:b w:val="0"/>
          <w:highlight w:val="white"/>
          <w:rtl w:val="0"/>
        </w:rPr>
        <w:t xml:space="preserve"> Menschen. Koenig &amp; Bauer produziert an </w:t>
      </w:r>
      <w:r w:rsidDel="00000000" w:rsidR="00000000" w:rsidRPr="00000000">
        <w:rPr>
          <w:highlight w:val="white"/>
          <w:rtl w:val="0"/>
        </w:rPr>
        <w:t xml:space="preserve">elf </w:t>
      </w:r>
      <w:r w:rsidDel="00000000" w:rsidR="00000000" w:rsidRPr="00000000">
        <w:rPr>
          <w:b w:val="0"/>
          <w:highlight w:val="white"/>
          <w:rtl w:val="0"/>
        </w:rPr>
        <w:t xml:space="preserve">Standorten in Europa und unterhält ein weltweites Vertriebs- und Servicenetzwerk. Der Jahresumsatz im Geschäftsjahr 2022 lag bei rund 1,</w:t>
      </w:r>
      <w:r w:rsidDel="00000000" w:rsidR="00000000" w:rsidRPr="00000000">
        <w:rPr>
          <w:highlight w:val="white"/>
          <w:rtl w:val="0"/>
        </w:rPr>
        <w:t xml:space="preserve">2</w:t>
      </w:r>
      <w:r w:rsidDel="00000000" w:rsidR="00000000" w:rsidRPr="00000000">
        <w:rPr>
          <w:b w:val="0"/>
          <w:highlight w:val="white"/>
          <w:rtl w:val="0"/>
        </w:rPr>
        <w:t xml:space="preserve"> Milliarden Euro.</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16">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00"/>
      <w:gridCol w:w="4560"/>
      <w:tblGridChange w:id="0">
        <w:tblGrid>
          <w:gridCol w:w="4500"/>
          <w:gridCol w:w="4560"/>
        </w:tblGrid>
      </w:tblGridChange>
    </w:tblGrid>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sz w:val="4"/>
              <w:szCs w:val="4"/>
              <w:u w:val="none"/>
              <w:shd w:fill="auto" w:val="clear"/>
              <w:vertAlign w:val="baseline"/>
            </w:rPr>
          </w:pPr>
          <w:r w:rsidDel="00000000" w:rsidR="00000000" w:rsidRPr="00000000">
            <w:rPr>
              <w:rtl w:val="0"/>
            </w:rPr>
          </w:r>
        </w:p>
      </w:tc>
      <w:tc>
        <w:tcPr/>
        <w:p w:rsidR="00000000" w:rsidDel="00000000" w:rsidP="00000000" w:rsidRDefault="00000000" w:rsidRPr="00000000" w14:paraId="00000022">
          <w:pPr>
            <w:pStyle w:val="Heading1"/>
            <w:tabs>
              <w:tab w:val="left" w:leader="none" w:pos="850.3937007874015"/>
            </w:tabs>
            <w:spacing w:after="240" w:lineRule="auto"/>
            <w:rPr>
              <w:b w:val="1"/>
              <w:sz w:val="12"/>
              <w:szCs w:val="12"/>
            </w:rPr>
          </w:pPr>
          <w:bookmarkStart w:colFirst="0" w:colLast="0" w:name="_9ijuop5ljqoc" w:id="4"/>
          <w:bookmarkEnd w:id="4"/>
          <w:r w:rsidDel="00000000" w:rsidR="00000000" w:rsidRPr="00000000">
            <w:rPr>
              <w:color w:val="000000"/>
              <w:sz w:val="12"/>
              <w:szCs w:val="12"/>
              <w:rtl w:val="0"/>
            </w:rPr>
            <w:t xml:space="preserve">Koenig &amp; Bauer Banknote Solutions und GIETZ verkünden Kooperation </w:t>
          </w:r>
          <w:r w:rsidDel="00000000" w:rsidR="00000000" w:rsidRPr="00000000">
            <w:rPr>
              <w:b w:val="1"/>
              <w:sz w:val="12"/>
              <w:szCs w:val="12"/>
              <w:rtl w:val="0"/>
            </w:rPr>
            <w:t xml:space="preserve">| </w:t>
          </w:r>
          <w:r w:rsidDel="00000000" w:rsidR="00000000" w:rsidRPr="00000000">
            <w:rPr>
              <w:b w:val="1"/>
              <w:sz w:val="12"/>
              <w:szCs w:val="12"/>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vanessa.lauzie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