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5B" w:rsidRDefault="0044243C">
      <w:pPr>
        <w:pBdr>
          <w:top w:val="nil"/>
          <w:left w:val="nil"/>
          <w:bottom w:val="nil"/>
          <w:right w:val="nil"/>
          <w:between w:val="nil"/>
        </w:pBdr>
        <w:tabs>
          <w:tab w:val="left" w:pos="850"/>
          <w:tab w:val="left" w:pos="850"/>
        </w:tabs>
        <w:spacing w:before="840" w:after="600" w:line="240" w:lineRule="auto"/>
        <w:rPr>
          <w:b/>
          <w:color w:val="002355"/>
          <w:sz w:val="60"/>
          <w:szCs w:val="60"/>
        </w:rPr>
      </w:pPr>
      <w:bookmarkStart w:id="0" w:name="_heading=h.gjdgxs" w:colFirst="0" w:colLast="0"/>
      <w:bookmarkEnd w:id="0"/>
      <w:r>
        <w:rPr>
          <w:b/>
          <w:color w:val="002355"/>
          <w:sz w:val="60"/>
          <w:szCs w:val="60"/>
        </w:rPr>
        <w:t xml:space="preserve">Presseinformation </w:t>
      </w:r>
    </w:p>
    <w:p w:rsidR="00155E5B" w:rsidRDefault="0044243C">
      <w:pPr>
        <w:keepNext/>
        <w:keepLines/>
        <w:pBdr>
          <w:top w:val="nil"/>
          <w:left w:val="nil"/>
          <w:bottom w:val="nil"/>
          <w:right w:val="nil"/>
          <w:between w:val="nil"/>
        </w:pBdr>
        <w:tabs>
          <w:tab w:val="left" w:pos="850"/>
        </w:tabs>
        <w:spacing w:before="480" w:line="240" w:lineRule="auto"/>
        <w:rPr>
          <w:b/>
          <w:color w:val="002355"/>
          <w:sz w:val="40"/>
          <w:szCs w:val="40"/>
        </w:rPr>
      </w:pPr>
      <w:bookmarkStart w:id="1" w:name="_heading=h.30j0zll" w:colFirst="0" w:colLast="0"/>
      <w:bookmarkEnd w:id="1"/>
      <w:r>
        <w:rPr>
          <w:b/>
          <w:color w:val="002355"/>
          <w:sz w:val="40"/>
          <w:szCs w:val="40"/>
        </w:rPr>
        <w:t>Zukunftsweise</w:t>
      </w:r>
      <w:r w:rsidR="00D353BA">
        <w:rPr>
          <w:b/>
          <w:color w:val="002355"/>
          <w:sz w:val="40"/>
          <w:szCs w:val="40"/>
        </w:rPr>
        <w:t>nde</w:t>
      </w:r>
      <w:bookmarkStart w:id="2" w:name="_GoBack"/>
      <w:bookmarkEnd w:id="2"/>
      <w:r>
        <w:rPr>
          <w:b/>
          <w:color w:val="002355"/>
          <w:sz w:val="40"/>
          <w:szCs w:val="40"/>
        </w:rPr>
        <w:t xml:space="preserve"> Produktkennzeichnung mit Inkjet-Druck</w:t>
      </w:r>
    </w:p>
    <w:p w:rsidR="00155E5B" w:rsidRDefault="0044243C">
      <w:pPr>
        <w:pStyle w:val="Untertitel"/>
      </w:pPr>
      <w:r>
        <w:t>Neuer Continuous Inkjet alphaJET5 X von Koenig &amp; Bauer mit neuem Bedienkonzept und Design</w:t>
      </w:r>
    </w:p>
    <w:p w:rsidR="00155E5B" w:rsidRDefault="00155E5B"/>
    <w:p w:rsidR="00155E5B" w:rsidRDefault="0044243C">
      <w:pPr>
        <w:numPr>
          <w:ilvl w:val="0"/>
          <w:numId w:val="1"/>
        </w:numPr>
        <w:spacing w:after="0"/>
      </w:pPr>
      <w:r>
        <w:t>Intuitiv bedienbar wie ein Smartphone</w:t>
      </w:r>
    </w:p>
    <w:p w:rsidR="00155E5B" w:rsidRDefault="0044243C">
      <w:pPr>
        <w:numPr>
          <w:ilvl w:val="0"/>
          <w:numId w:val="1"/>
        </w:numPr>
        <w:spacing w:after="0"/>
      </w:pPr>
      <w:r>
        <w:t>Modernes und industrietaugliches Design</w:t>
      </w:r>
    </w:p>
    <w:p w:rsidR="00155E5B" w:rsidRDefault="0044243C">
      <w:pPr>
        <w:numPr>
          <w:ilvl w:val="0"/>
          <w:numId w:val="1"/>
        </w:numPr>
        <w:spacing w:after="0"/>
      </w:pPr>
      <w:r>
        <w:t>Nachhaltig und wirtschaftlich im Praxisbetrieb</w:t>
      </w:r>
    </w:p>
    <w:p w:rsidR="00155E5B" w:rsidRDefault="0044243C">
      <w:r>
        <w:rPr>
          <w:b/>
          <w:color w:val="002355"/>
          <w:sz w:val="40"/>
          <w:szCs w:val="40"/>
        </w:rPr>
        <w:br/>
      </w:r>
      <w:r>
        <w:t>Veitshöchheim, 01.09.2021</w:t>
      </w:r>
      <w:r>
        <w:br/>
        <w:t>Koenig &amp; Bauer Coding hat sein Portfolio der Kleinzeichen-Tintenstrahldrucker alphaJET weiterentwickelt. Die zuverlässige Tintenstrahltechnologie mit der bewährten Active-Inkflow- un</w:t>
      </w:r>
      <w:r>
        <w:t xml:space="preserve">d Smart-Start-Technologie wurde im Aussehen und in der Bedienbarkeit grundlegend modernisiert. Geringe Verbrauchs- und Emissionswerte verleihen dem alphaJET5 X beste TCO-Werte. </w:t>
      </w:r>
    </w:p>
    <w:p w:rsidR="00155E5B" w:rsidRDefault="0044243C">
      <w:r>
        <w:t>Die Produktkennzeichnung trifft in den verschiedenen Industriebereichen auf un</w:t>
      </w:r>
      <w:r>
        <w:t>terschiedliche Anforderungen. Produktivität verlangt höchste Zuverlässigkeit und größtmögliche Flexibilität aller Beteiligten. Diese Fähigkeiten besitzen alle Tintenstrahldrucker der Produktreihe alphaJET in Kombination mit einem großen und stetig wachsend</w:t>
      </w:r>
      <w:r>
        <w:t xml:space="preserve">en Tintenportfolio.  </w:t>
      </w:r>
    </w:p>
    <w:p w:rsidR="00155E5B" w:rsidRDefault="0044243C">
      <w:r>
        <w:t>Mit dem neuen alphaJET5 X hat Koenig &amp; Bauer Coding besonderes Augenmerk auf die Bedienungsfreundlichkeit gelegt. Das Design setzt auf abgerundete Kanten und verzichtet auf erhabene Schalter und Bedienknöpfe. Für das robuste Gehäuse k</w:t>
      </w:r>
      <w:r>
        <w:t xml:space="preserve">ommen hochwertige Materialien wie Glas und Edelstahl zum Einsatz. Damit bietet der Drucker keine Angriffsfläche für Schmutzablagerungen und kann selbst in sensiblen Umgebungen eingesetzt werden. </w:t>
      </w:r>
    </w:p>
    <w:p w:rsidR="00155E5B" w:rsidRDefault="0044243C">
      <w:r>
        <w:t>Neu ist auch die moderne Bedienoberfläche, mit der die Navig</w:t>
      </w:r>
      <w:r>
        <w:t xml:space="preserve">ation wie bei einem Smartphone durch Wischgesten erfolgt. Je nach Lichtverhältnissen kann zwischen Light und Dark Mode gewählt werden. Abhängig vom Produktionsablauf ist der Startbildschirm individuell konfigurierbar. </w:t>
      </w:r>
    </w:p>
    <w:p w:rsidR="00155E5B" w:rsidRDefault="0044243C">
      <w:r>
        <w:t>Der alphaJET5 X ist bereit für zukünf</w:t>
      </w:r>
      <w:r>
        <w:t xml:space="preserve">tige Herausforderungen. Vorbereitete Software in vielen Sprachen und cloudbasierte Systeme geben schon heute Raum für eine hohe Performance. Die umfangreiche Vernetzbarkeit des Systems eröffnet in der Produktion alle Möglichkeiten für Managed Services und </w:t>
      </w:r>
      <w:r>
        <w:t>Predictive Maintenance.</w:t>
      </w:r>
    </w:p>
    <w:p w:rsidR="00155E5B" w:rsidRDefault="00155E5B"/>
    <w:p w:rsidR="00155E5B" w:rsidRDefault="0044243C">
      <w:pPr>
        <w:pBdr>
          <w:top w:val="nil"/>
          <w:left w:val="nil"/>
          <w:bottom w:val="nil"/>
          <w:right w:val="nil"/>
          <w:between w:val="nil"/>
        </w:pBdr>
      </w:pPr>
      <w:r>
        <w:rPr>
          <w:b/>
          <w:color w:val="000000"/>
        </w:rPr>
        <w:lastRenderedPageBreak/>
        <w:t>Foto 1:</w:t>
      </w:r>
      <w:r>
        <w:rPr>
          <w:b/>
        </w:rPr>
        <w:br/>
      </w:r>
      <w:r>
        <w:t>D</w:t>
      </w:r>
      <w:r>
        <w:rPr>
          <w:color w:val="000000"/>
        </w:rPr>
        <w:t xml:space="preserve">er alphaJET5 X </w:t>
      </w:r>
      <w:r>
        <w:t>in komplett neuem Design.</w:t>
      </w:r>
    </w:p>
    <w:p w:rsidR="00155E5B" w:rsidRDefault="0044243C">
      <w:r>
        <w:rPr>
          <w:b/>
        </w:rPr>
        <w:t>Foto 2:</w:t>
      </w:r>
      <w:r>
        <w:rPr>
          <w:b/>
        </w:rPr>
        <w:br/>
      </w:r>
      <w:r>
        <w:t>Zukunftsweisendes und gleichzeitig industrietaugliches Design.</w:t>
      </w:r>
    </w:p>
    <w:p w:rsidR="00155E5B" w:rsidRDefault="00155E5B">
      <w:pPr>
        <w:pBdr>
          <w:top w:val="nil"/>
          <w:left w:val="nil"/>
          <w:bottom w:val="nil"/>
          <w:right w:val="nil"/>
          <w:between w:val="nil"/>
        </w:pBdr>
      </w:pPr>
    </w:p>
    <w:p w:rsidR="00155E5B" w:rsidRDefault="0044243C">
      <w:pPr>
        <w:pBdr>
          <w:top w:val="nil"/>
          <w:left w:val="nil"/>
          <w:bottom w:val="nil"/>
          <w:right w:val="nil"/>
          <w:between w:val="nil"/>
        </w:pBdr>
        <w:spacing w:after="0"/>
        <w:rPr>
          <w:b/>
          <w:color w:val="000000"/>
        </w:rPr>
      </w:pPr>
      <w:bookmarkStart w:id="3" w:name="_heading=h.3dy6vkm" w:colFirst="0" w:colLast="0"/>
      <w:bookmarkEnd w:id="3"/>
      <w:r>
        <w:rPr>
          <w:b/>
          <w:color w:val="000000"/>
        </w:rPr>
        <w:t>Ansprechpartner für Presse</w:t>
      </w:r>
    </w:p>
    <w:p w:rsidR="00155E5B" w:rsidRDefault="0044243C">
      <w:r>
        <w:t>Koenig &amp; Bauer Coding GmbH</w:t>
      </w:r>
      <w:r>
        <w:br/>
        <w:t>Iris Klühspies</w:t>
      </w:r>
      <w:r>
        <w:br/>
        <w:t>T +49 931 9085-185</w:t>
      </w:r>
      <w:r>
        <w:br/>
        <w:t xml:space="preserve">M </w:t>
      </w:r>
      <w:hyperlink r:id="rId8">
        <w:r>
          <w:rPr>
            <w:color w:val="1155CC"/>
            <w:u w:val="single"/>
          </w:rPr>
          <w:t>iris.kluehspies@koenig-bauer.com</w:t>
        </w:r>
      </w:hyperlink>
    </w:p>
    <w:p w:rsidR="00155E5B" w:rsidRDefault="0044243C">
      <w:pPr>
        <w:keepNext/>
        <w:keepLines/>
        <w:pBdr>
          <w:top w:val="nil"/>
          <w:left w:val="nil"/>
          <w:bottom w:val="nil"/>
          <w:right w:val="nil"/>
          <w:between w:val="nil"/>
        </w:pBdr>
        <w:spacing w:after="0"/>
        <w:rPr>
          <w:b/>
          <w:color w:val="000000"/>
        </w:rPr>
      </w:pPr>
      <w:bookmarkStart w:id="4" w:name="_heading=h.tpuprre435be" w:colFirst="0" w:colLast="0"/>
      <w:bookmarkEnd w:id="4"/>
      <w:r>
        <w:rPr>
          <w:b/>
          <w:color w:val="000000"/>
        </w:rPr>
        <w:t>Über Koenig &amp; Bauer</w:t>
      </w:r>
    </w:p>
    <w:p w:rsidR="00155E5B" w:rsidRDefault="0044243C">
      <w:r>
        <w:t xml:space="preserve">Koenig &amp; Bauer ist der älteste Druckmaschinenhersteller der Welt mit dem breitesten Produktprogramm der Branche. Seit über 200 Jahren unterstützt </w:t>
      </w:r>
      <w:r>
        <w:t>das Unternehmen die Drucker mit innovativer Technik, passgenauen Verfahren und vielfältigen Services. Das Portfolio reicht von Banknoten über Karton-, Folien-, Blech- und Glasverpackungen bis hin zum Bücher-, Display-, Kennzeichnungs-, Dekor-, Magazin-, We</w:t>
      </w:r>
      <w:r>
        <w:t>rbe- und Zeitungsdruck. Offset- und Flexodruck bei Bogen und Rolle, wasserloser Offset, Stahlstich-, Simultan- und Siebdruck oder digitaler Inkjetdruck – in fast allen Druckverfahren ist Koenig &amp; Bauer zu Hause und häufig führend. Im Geschäftsjahr 2020 erw</w:t>
      </w:r>
      <w:r>
        <w:t>irtschafteten die 5.593 hoch qualifizierten Mitarbeiterinnen und Mitarbeiter weltweit einen Jahresumsatz von 1,029 Milliarden Euro.</w:t>
      </w:r>
    </w:p>
    <w:p w:rsidR="00155E5B" w:rsidRDefault="0044243C">
      <w:r>
        <w:t xml:space="preserve">Weitere Informationen unter </w:t>
      </w:r>
      <w:hyperlink r:id="rId9">
        <w:r>
          <w:rPr>
            <w:color w:val="1155CC"/>
            <w:u w:val="single"/>
          </w:rPr>
          <w:t>www.koenig-bauer.com</w:t>
        </w:r>
      </w:hyperlink>
    </w:p>
    <w:p w:rsidR="00155E5B" w:rsidRDefault="00155E5B"/>
    <w:p w:rsidR="00155E5B" w:rsidRDefault="00155E5B"/>
    <w:sectPr w:rsidR="00155E5B">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43C" w:rsidRDefault="0044243C">
      <w:pPr>
        <w:spacing w:after="0" w:line="240" w:lineRule="auto"/>
      </w:pPr>
      <w:r>
        <w:separator/>
      </w:r>
    </w:p>
  </w:endnote>
  <w:endnote w:type="continuationSeparator" w:id="0">
    <w:p w:rsidR="0044243C" w:rsidRDefault="0044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5B" w:rsidRDefault="00155E5B">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5B" w:rsidRDefault="00155E5B">
    <w:pPr>
      <w:widowControl w:val="0"/>
      <w:pBdr>
        <w:top w:val="nil"/>
        <w:left w:val="nil"/>
        <w:bottom w:val="nil"/>
        <w:right w:val="nil"/>
        <w:between w:val="nil"/>
      </w:pBdr>
      <w:spacing w:after="0"/>
      <w:rPr>
        <w:color w:val="000000"/>
        <w:sz w:val="14"/>
        <w:szCs w:val="14"/>
      </w:rPr>
    </w:pPr>
  </w:p>
  <w:tbl>
    <w:tblPr>
      <w:tblStyle w:val="ac"/>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155E5B">
      <w:tc>
        <w:tcPr>
          <w:tcW w:w="4530" w:type="dxa"/>
        </w:tcPr>
        <w:p w:rsidR="00155E5B" w:rsidRDefault="00155E5B">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155E5B" w:rsidRDefault="0044243C">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Zukunftsweisende Produktkennzeichnung mit Inkjet-Druck</w:t>
          </w:r>
          <w:r>
            <w:rPr>
              <w:color w:val="000000"/>
              <w:sz w:val="14"/>
              <w:szCs w:val="14"/>
            </w:rPr>
            <w:t xml:space="preserve"> | </w:t>
          </w:r>
          <w:r>
            <w:rPr>
              <w:color w:val="000000"/>
              <w:sz w:val="14"/>
              <w:szCs w:val="14"/>
            </w:rPr>
            <w:fldChar w:fldCharType="begin"/>
          </w:r>
          <w:r>
            <w:rPr>
              <w:color w:val="000000"/>
              <w:sz w:val="14"/>
              <w:szCs w:val="14"/>
            </w:rPr>
            <w:instrText>PAGE</w:instrText>
          </w:r>
          <w:r w:rsidR="00D353BA">
            <w:rPr>
              <w:color w:val="000000"/>
              <w:sz w:val="14"/>
              <w:szCs w:val="14"/>
            </w:rPr>
            <w:fldChar w:fldCharType="separate"/>
          </w:r>
          <w:r w:rsidR="00D353BA">
            <w:rPr>
              <w:noProof/>
              <w:color w:val="000000"/>
              <w:sz w:val="14"/>
              <w:szCs w:val="14"/>
            </w:rPr>
            <w:t>2</w:t>
          </w:r>
          <w:r>
            <w:rPr>
              <w:color w:val="000000"/>
              <w:sz w:val="14"/>
              <w:szCs w:val="14"/>
            </w:rPr>
            <w:fldChar w:fldCharType="end"/>
          </w:r>
        </w:p>
      </w:tc>
    </w:tr>
  </w:tbl>
  <w:p w:rsidR="00155E5B" w:rsidRDefault="00155E5B">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5B" w:rsidRDefault="00155E5B">
    <w:pPr>
      <w:widowControl w:val="0"/>
      <w:pBdr>
        <w:top w:val="nil"/>
        <w:left w:val="nil"/>
        <w:bottom w:val="nil"/>
        <w:right w:val="nil"/>
        <w:between w:val="nil"/>
      </w:pBdr>
      <w:spacing w:after="0"/>
      <w:rPr>
        <w:color w:val="000000"/>
        <w:sz w:val="14"/>
        <w:szCs w:val="14"/>
      </w:rPr>
    </w:pPr>
  </w:p>
  <w:tbl>
    <w:tblPr>
      <w:tblStyle w:val="ab"/>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155E5B">
      <w:trPr>
        <w:trHeight w:val="620"/>
      </w:trPr>
      <w:tc>
        <w:tcPr>
          <w:tcW w:w="0" w:type="auto"/>
        </w:tcPr>
        <w:p w:rsidR="00155E5B" w:rsidRDefault="00155E5B">
          <w:pPr>
            <w:pBdr>
              <w:top w:val="nil"/>
              <w:left w:val="nil"/>
              <w:bottom w:val="nil"/>
              <w:right w:val="nil"/>
              <w:between w:val="nil"/>
            </w:pBdr>
            <w:spacing w:after="240" w:line="288" w:lineRule="auto"/>
            <w:rPr>
              <w:color w:val="000000"/>
              <w:sz w:val="20"/>
              <w:szCs w:val="20"/>
            </w:rPr>
          </w:pPr>
        </w:p>
      </w:tc>
      <w:tc>
        <w:tcPr>
          <w:tcW w:w="0" w:type="auto"/>
        </w:tcPr>
        <w:p w:rsidR="00155E5B" w:rsidRDefault="00155E5B">
          <w:pPr>
            <w:pBdr>
              <w:top w:val="nil"/>
              <w:left w:val="nil"/>
              <w:bottom w:val="nil"/>
              <w:right w:val="nil"/>
              <w:between w:val="nil"/>
            </w:pBdr>
            <w:spacing w:after="240" w:line="288" w:lineRule="auto"/>
            <w:rPr>
              <w:color w:val="000000"/>
              <w:sz w:val="20"/>
              <w:szCs w:val="20"/>
            </w:rPr>
          </w:pPr>
        </w:p>
      </w:tc>
      <w:tc>
        <w:tcPr>
          <w:tcW w:w="0" w:type="auto"/>
        </w:tcPr>
        <w:p w:rsidR="00155E5B" w:rsidRDefault="00155E5B">
          <w:pPr>
            <w:pBdr>
              <w:top w:val="nil"/>
              <w:left w:val="nil"/>
              <w:bottom w:val="nil"/>
              <w:right w:val="nil"/>
              <w:between w:val="nil"/>
            </w:pBdr>
            <w:spacing w:after="240" w:line="288" w:lineRule="auto"/>
            <w:rPr>
              <w:color w:val="000000"/>
              <w:sz w:val="20"/>
              <w:szCs w:val="20"/>
            </w:rPr>
          </w:pPr>
        </w:p>
      </w:tc>
    </w:tr>
  </w:tbl>
  <w:p w:rsidR="00155E5B" w:rsidRDefault="00155E5B">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43C" w:rsidRDefault="0044243C">
      <w:pPr>
        <w:spacing w:after="0" w:line="240" w:lineRule="auto"/>
      </w:pPr>
      <w:r>
        <w:separator/>
      </w:r>
    </w:p>
  </w:footnote>
  <w:footnote w:type="continuationSeparator" w:id="0">
    <w:p w:rsidR="0044243C" w:rsidRDefault="00442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5B" w:rsidRDefault="00155E5B">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5B" w:rsidRDefault="0044243C">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3600" cy="2160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5B" w:rsidRDefault="0044243C">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4721" cy="2160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4BD4"/>
    <w:multiLevelType w:val="multilevel"/>
    <w:tmpl w:val="8A486532"/>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5B"/>
    <w:rsid w:val="00155E5B"/>
    <w:rsid w:val="0044243C"/>
    <w:rsid w:val="00D35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E4903-7842-4900-B3DD-328C3646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Untertitel">
    <w:name w:val="Subtitle"/>
    <w:basedOn w:val="Standard"/>
    <w:next w:val="Standard"/>
    <w:pPr>
      <w:pBdr>
        <w:top w:val="nil"/>
        <w:left w:val="nil"/>
        <w:bottom w:val="nil"/>
        <w:right w:val="nil"/>
        <w:between w:val="nil"/>
      </w:pBdr>
      <w:spacing w:line="240" w:lineRule="auto"/>
    </w:pPr>
    <w:rPr>
      <w:color w:val="002355"/>
      <w:sz w:val="28"/>
      <w:szCs w:val="28"/>
    </w:rPr>
  </w:style>
  <w:style w:type="table" w:customStyle="1" w:styleId="a">
    <w:basedOn w:val="TableNormal5"/>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5"/>
    <w:pPr>
      <w:spacing w:after="0" w:line="240" w:lineRule="auto"/>
    </w:pPr>
    <w:rPr>
      <w:sz w:val="17"/>
      <w:szCs w:val="17"/>
    </w:rPr>
    <w:tblPr>
      <w:tblStyleRowBandSize w:val="1"/>
      <w:tblStyleColBandSize w:val="1"/>
      <w:tblCellMar>
        <w:top w:w="57" w:type="dxa"/>
        <w:bottom w:w="28" w:type="dxa"/>
      </w:tblCellMar>
    </w:tblPr>
  </w:style>
  <w:style w:type="paragraph" w:styleId="StandardWeb">
    <w:name w:val="Normal (Web)"/>
    <w:basedOn w:val="Standard"/>
    <w:uiPriority w:val="99"/>
    <w:semiHidden/>
    <w:unhideWhenUsed/>
    <w:rsid w:val="008252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F37643"/>
    <w:rPr>
      <w:color w:val="0000FF" w:themeColor="hyperlink"/>
      <w:u w:val="single"/>
    </w:rPr>
  </w:style>
  <w:style w:type="table" w:customStyle="1" w:styleId="a1">
    <w:basedOn w:val="TableNormal5"/>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5"/>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TableNormal4"/>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TableNormal4"/>
    <w:pPr>
      <w:spacing w:after="0" w:line="240" w:lineRule="auto"/>
    </w:pPr>
    <w:rPr>
      <w:sz w:val="17"/>
      <w:szCs w:val="17"/>
    </w:rPr>
    <w:tblPr>
      <w:tblStyleRowBandSize w:val="1"/>
      <w:tblStyleColBandSize w:val="1"/>
      <w:tblCellMar>
        <w:top w:w="57" w:type="dxa"/>
        <w:bottom w:w="28" w:type="dxa"/>
      </w:tblCellMar>
    </w:tblPr>
  </w:style>
  <w:style w:type="table" w:customStyle="1" w:styleId="a5">
    <w:basedOn w:val="TableNormal4"/>
    <w:pPr>
      <w:spacing w:after="0" w:line="240" w:lineRule="auto"/>
    </w:pPr>
    <w:rPr>
      <w:sz w:val="17"/>
      <w:szCs w:val="17"/>
    </w:rPr>
    <w:tblPr>
      <w:tblStyleRowBandSize w:val="1"/>
      <w:tblStyleColBandSize w:val="1"/>
      <w:tblCellMar>
        <w:top w:w="57" w:type="dxa"/>
        <w:bottom w:w="28" w:type="dxa"/>
      </w:tblCellMar>
    </w:tblPr>
  </w:style>
  <w:style w:type="table" w:customStyle="1" w:styleId="a6">
    <w:basedOn w:val="TableNormal4"/>
    <w:pPr>
      <w:spacing w:after="0" w:line="240" w:lineRule="auto"/>
    </w:pPr>
    <w:rPr>
      <w:sz w:val="17"/>
      <w:szCs w:val="17"/>
    </w:rPr>
    <w:tblPr>
      <w:tblStyleRowBandSize w:val="1"/>
      <w:tblStyleColBandSize w:val="1"/>
      <w:tblCellMar>
        <w:top w:w="57" w:type="dxa"/>
        <w:bottom w:w="28" w:type="dxa"/>
      </w:tblCellMar>
    </w:tblPr>
  </w:style>
  <w:style w:type="table" w:customStyle="1" w:styleId="a7">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8">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9">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a">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b">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c">
    <w:basedOn w:val="TableNormal0"/>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s.kluehspies@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FreV5AhF0HdfIjpUEfKYCOluw==">AMUW2mXw0VHxSEQhn3ituMpiCF5Xj26bmVi3ZNnKQCz+GuHtrc/aS3Is2TF720ado7yOCjDAvfD1Q9Bm1SUQA4udCEoeD5EdsLyWeKw7P+MnuIUInQ5l+IxDldI6Pz58mwtMFmkJul0bra+tpEcTlSo71S4AO2jZYnq9uShFgcDdK3kTAPU2D9g=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2824</Characters>
  <Application>Microsoft Office Word</Application>
  <DocSecurity>0</DocSecurity>
  <Lines>23</Lines>
  <Paragraphs>6</Paragraphs>
  <ScaleCrop>false</ScaleCrop>
  <Company>Koenig &amp; Bauer AG</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Sandra (VI/VA)</dc:creator>
  <cp:lastModifiedBy>Ostertag, Daniel (ZM)</cp:lastModifiedBy>
  <cp:revision>3</cp:revision>
  <dcterms:created xsi:type="dcterms:W3CDTF">2021-06-22T07:22:00Z</dcterms:created>
  <dcterms:modified xsi:type="dcterms:W3CDTF">2021-09-03T07:00:00Z</dcterms:modified>
</cp:coreProperties>
</file>