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A1" w:rsidRDefault="00613466">
      <w:pPr>
        <w:pStyle w:val="Titel"/>
        <w:spacing w:before="0" w:after="600"/>
      </w:pPr>
      <w:r>
        <w:t>Press Release</w:t>
      </w:r>
    </w:p>
    <w:p w:rsidR="006C76A1" w:rsidRDefault="00613466">
      <w:pPr>
        <w:pStyle w:val="berschrift1"/>
      </w:pPr>
      <w:r>
        <w:t xml:space="preserve">Rand Graphics Anticipates Significant Gains With New Koenig &amp; Bauer </w:t>
      </w:r>
      <w:proofErr w:type="spellStart"/>
      <w:r>
        <w:t>Rapida</w:t>
      </w:r>
      <w:proofErr w:type="spellEnd"/>
      <w:r>
        <w:t xml:space="preserve"> 105 Six-Color </w:t>
      </w:r>
    </w:p>
    <w:p w:rsidR="006C76A1" w:rsidRDefault="00613466">
      <w:pPr>
        <w:pStyle w:val="Untertitel"/>
      </w:pPr>
      <w:r>
        <w:t>Expert in non-traditional substrates adds LED-UV capabilities for its large format printing POP/POS</w:t>
      </w:r>
    </w:p>
    <w:p w:rsidR="006C76A1" w:rsidRDefault="006C76A1">
      <w:pPr>
        <w:pBdr>
          <w:top w:val="nil"/>
          <w:left w:val="nil"/>
          <w:bottom w:val="nil"/>
          <w:right w:val="nil"/>
          <w:between w:val="nil"/>
        </w:pBdr>
        <w:ind w:left="340" w:hanging="340"/>
        <w:rPr>
          <w:color w:val="000000"/>
        </w:rPr>
      </w:pPr>
    </w:p>
    <w:p w:rsidR="006C76A1" w:rsidRDefault="00613466" w:rsidP="0025638D">
      <w:pPr>
        <w:pStyle w:val="Aufzhlung"/>
        <w:numPr>
          <w:ilvl w:val="0"/>
          <w:numId w:val="6"/>
        </w:numPr>
      </w:pPr>
      <w:r>
        <w:t>Replacing two older 41-inch presses with another Koenig &amp; Bauer new highly-automated press</w:t>
      </w:r>
    </w:p>
    <w:p w:rsidR="006C76A1" w:rsidRDefault="00613466" w:rsidP="0025638D">
      <w:pPr>
        <w:pStyle w:val="Aufzhlung"/>
        <w:numPr>
          <w:ilvl w:val="0"/>
          <w:numId w:val="6"/>
        </w:numPr>
        <w:rPr>
          <w:i/>
        </w:rPr>
      </w:pPr>
      <w:r>
        <w:t xml:space="preserve">Consolidating its print production under one expanded 200,000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facility</w:t>
      </w:r>
      <w:r>
        <w:rPr>
          <w:i/>
        </w:rPr>
        <w:t xml:space="preserve"> </w:t>
      </w:r>
      <w:r>
        <w:t xml:space="preserve">providing 25% more efficiency </w:t>
      </w:r>
    </w:p>
    <w:p w:rsidR="006C76A1" w:rsidRDefault="00613466" w:rsidP="0025638D">
      <w:pPr>
        <w:pStyle w:val="Aufzhlung"/>
        <w:numPr>
          <w:ilvl w:val="0"/>
          <w:numId w:val="6"/>
        </w:numPr>
        <w:rPr>
          <w:rFonts w:ascii="Times" w:eastAsia="Times" w:hAnsi="Times" w:cs="Times"/>
        </w:rPr>
      </w:pPr>
      <w:r>
        <w:t>Wichita, Kansas print specialist in point-of-purchase app</w:t>
      </w:r>
      <w:r>
        <w:t xml:space="preserve">lications will be delivered in spring 2021 </w:t>
      </w:r>
    </w:p>
    <w:p w:rsidR="0025638D" w:rsidRDefault="0025638D"/>
    <w:p w:rsidR="006C76A1" w:rsidRDefault="00613466">
      <w:r>
        <w:t>Dallas, 14.12.2020</w:t>
      </w:r>
      <w:r>
        <w:br/>
        <w:t xml:space="preserve">When more than three-quarters of your work constitutes printing on non-traditional substrates such as plastics, </w:t>
      </w:r>
      <w:proofErr w:type="spellStart"/>
      <w:r>
        <w:t>vinyls</w:t>
      </w:r>
      <w:proofErr w:type="spellEnd"/>
      <w:r>
        <w:t xml:space="preserve">, rigid </w:t>
      </w:r>
      <w:proofErr w:type="spellStart"/>
      <w:r>
        <w:t>vinyls</w:t>
      </w:r>
      <w:proofErr w:type="spellEnd"/>
      <w:r>
        <w:t>, PRV, and PETG, a fully-automated press with LED-UV capabil</w:t>
      </w:r>
      <w:r>
        <w:t xml:space="preserve">ities is a necessity. Rand Graphics, a full-service print specialist based in Wichita, Kansas, is preparing for the 2021 spring delivery of a new Koenig &amp; Bauer </w:t>
      </w:r>
      <w:proofErr w:type="spellStart"/>
      <w:r>
        <w:t>Rapida</w:t>
      </w:r>
      <w:proofErr w:type="spellEnd"/>
      <w:r>
        <w:t xml:space="preserve"> 105 six-color 41-inch press with LED-UV curing technology to provide a significant advan</w:t>
      </w:r>
      <w:r>
        <w:t>tage in running these challenging substrates more efficiently and providing its large format POP clients with even higher quality.</w:t>
      </w:r>
    </w:p>
    <w:p w:rsidR="006C76A1" w:rsidRDefault="00613466" w:rsidP="0059311C">
      <w:pPr>
        <w:pStyle w:val="berschrift3"/>
      </w:pPr>
      <w:bookmarkStart w:id="0" w:name="_heading=h.bz71z4k0r31z" w:colFirst="0" w:colLast="0"/>
      <w:bookmarkEnd w:id="0"/>
      <w:r>
        <w:t>Significant 15% efficiency and productivity gains</w:t>
      </w:r>
      <w:r w:rsidR="0059311C">
        <w:br/>
      </w:r>
      <w:r w:rsidRPr="0059311C">
        <w:rPr>
          <w:b w:val="0"/>
          <w:color w:val="auto"/>
        </w:rPr>
        <w:t xml:space="preserve">“This new press investment will significantly streamline our production and increase our overall efficiency and productivity,” says Randy </w:t>
      </w:r>
      <w:proofErr w:type="spellStart"/>
      <w:r w:rsidRPr="0059311C">
        <w:rPr>
          <w:b w:val="0"/>
          <w:color w:val="auto"/>
        </w:rPr>
        <w:t>Vautravers</w:t>
      </w:r>
      <w:proofErr w:type="spellEnd"/>
      <w:r w:rsidRPr="0059311C">
        <w:rPr>
          <w:b w:val="0"/>
          <w:color w:val="auto"/>
        </w:rPr>
        <w:t xml:space="preserve">, president of Rand Graphics. “Having the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 equipped with LED-UV provides us with a low-temperature exp</w:t>
      </w:r>
      <w:r w:rsidRPr="0059311C">
        <w:rPr>
          <w:b w:val="0"/>
          <w:color w:val="auto"/>
        </w:rPr>
        <w:t>osure on our heat-sensitive substrates. That type of work makes up more than 70% of our output with the rest coming from conventional papers. We’re always cognizant of reducing waste since these specialty substrates are expensive.”</w:t>
      </w:r>
    </w:p>
    <w:p w:rsidR="006C76A1" w:rsidRDefault="00613466">
      <w:proofErr w:type="spellStart"/>
      <w:r>
        <w:t>V</w:t>
      </w:r>
      <w:r>
        <w:t>autravers</w:t>
      </w:r>
      <w:proofErr w:type="spellEnd"/>
      <w:r>
        <w:t xml:space="preserve"> has also chos</w:t>
      </w:r>
      <w:r>
        <w:t>en to eq</w:t>
      </w:r>
      <w:bookmarkStart w:id="1" w:name="_GoBack"/>
      <w:bookmarkEnd w:id="1"/>
      <w:r>
        <w:t xml:space="preserve">uip the new </w:t>
      </w:r>
      <w:proofErr w:type="spellStart"/>
      <w:r>
        <w:t>Rapida</w:t>
      </w:r>
      <w:proofErr w:type="spellEnd"/>
      <w:r>
        <w:t xml:space="preserve"> with a full closed-loop solution, which ensures that complete information is available to the entire company through all process steps. Management is provided with a 360° overview of all company activities.  </w:t>
      </w:r>
    </w:p>
    <w:p w:rsidR="006C76A1" w:rsidRDefault="00613466">
      <w:r>
        <w:t>“One of the many rea</w:t>
      </w:r>
      <w:r>
        <w:t xml:space="preserve">sons that customers seek us out is our ability to partner with them using a consultative approach,” explains </w:t>
      </w:r>
      <w:proofErr w:type="spellStart"/>
      <w:r>
        <w:t>Vautravers</w:t>
      </w:r>
      <w:proofErr w:type="spellEnd"/>
      <w:r>
        <w:t xml:space="preserve">. “We can offer them many different options, due to the array of print production solutions on our pressroom floor. Being located in the </w:t>
      </w:r>
      <w:r>
        <w:t>middle of the country allows us to reach both coasts quickly and easily with lower shipping costs.”</w:t>
      </w:r>
    </w:p>
    <w:p w:rsidR="006C76A1" w:rsidRDefault="00613466" w:rsidP="0059311C">
      <w:pPr>
        <w:pStyle w:val="berschrift3"/>
      </w:pPr>
      <w:bookmarkStart w:id="2" w:name="_heading=h.7vefupahgyhr" w:colFirst="0" w:colLast="0"/>
      <w:bookmarkEnd w:id="2"/>
      <w:r>
        <w:lastRenderedPageBreak/>
        <w:t>Consolidation of facilities brings 25% efficiency gains</w:t>
      </w:r>
      <w:r w:rsidR="0059311C">
        <w:br/>
      </w:r>
      <w:r w:rsidRPr="0059311C">
        <w:rPr>
          <w:b w:val="0"/>
          <w:color w:val="auto"/>
        </w:rPr>
        <w:t xml:space="preserve">The Wichita firm prides itself on its full service abilities that utilize its fleet of </w:t>
      </w:r>
      <w:proofErr w:type="spellStart"/>
      <w:r w:rsidRPr="0059311C">
        <w:rPr>
          <w:b w:val="0"/>
          <w:color w:val="auto"/>
        </w:rPr>
        <w:t>litho</w:t>
      </w:r>
      <w:proofErr w:type="spellEnd"/>
      <w:r w:rsidRPr="0059311C">
        <w:rPr>
          <w:b w:val="0"/>
          <w:color w:val="auto"/>
        </w:rPr>
        <w:t>, screen</w:t>
      </w:r>
      <w:r w:rsidRPr="0059311C">
        <w:rPr>
          <w:b w:val="0"/>
          <w:color w:val="auto"/>
        </w:rPr>
        <w:t>, and digital small and large format presses and full service bindery, finishing, fulfilment, and e-commerce solutions. To better serve its clients with faster turnaround and increased efficiency, Rand has been consolidating its facilities and preparing fo</w:t>
      </w:r>
      <w:r w:rsidRPr="0059311C">
        <w:rPr>
          <w:b w:val="0"/>
          <w:color w:val="auto"/>
        </w:rPr>
        <w:t xml:space="preserve">r the spring delivery of the new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. Its existing Koenig &amp; Bauer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 205 81-inch press---the largest in the world---will continue manufacturing at its present location. The new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, which is replacing a Koenig &amp; Bauer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 105 six-color deliver</w:t>
      </w:r>
      <w:r w:rsidRPr="0059311C">
        <w:rPr>
          <w:b w:val="0"/>
          <w:color w:val="auto"/>
        </w:rPr>
        <w:t xml:space="preserve">ed in 2014 and a competitor’s press, will be installed alongside the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 205. </w:t>
      </w:r>
      <w:proofErr w:type="spellStart"/>
      <w:r w:rsidRPr="0059311C">
        <w:rPr>
          <w:b w:val="0"/>
          <w:color w:val="auto"/>
        </w:rPr>
        <w:t>Vautravers</w:t>
      </w:r>
      <w:proofErr w:type="spellEnd"/>
      <w:r w:rsidRPr="0059311C">
        <w:rPr>
          <w:b w:val="0"/>
          <w:color w:val="auto"/>
        </w:rPr>
        <w:t xml:space="preserve"> says that the </w:t>
      </w:r>
      <w:proofErr w:type="spellStart"/>
      <w:r w:rsidRPr="0059311C">
        <w:rPr>
          <w:b w:val="0"/>
          <w:color w:val="auto"/>
        </w:rPr>
        <w:t>Rapida</w:t>
      </w:r>
      <w:proofErr w:type="spellEnd"/>
      <w:r w:rsidRPr="0059311C">
        <w:rPr>
          <w:b w:val="0"/>
          <w:color w:val="auto"/>
        </w:rPr>
        <w:t xml:space="preserve"> 205 continues to be a workhorse for the company. They turned to a third Koenig &amp; Bauer due to their strong relationship with Koenig &amp; Bauer.</w:t>
      </w:r>
      <w:r w:rsidRPr="0059311C">
        <w:rPr>
          <w:color w:val="auto"/>
        </w:rPr>
        <w:t xml:space="preserve"> </w:t>
      </w:r>
    </w:p>
    <w:p w:rsidR="006C76A1" w:rsidRDefault="00613466">
      <w:r>
        <w:t>“</w:t>
      </w:r>
      <w:r>
        <w:t xml:space="preserve">We’ve estimated that we’ll be gaining 25% in more efficiency having all of our presses and production under one roof,” says </w:t>
      </w:r>
      <w:proofErr w:type="spellStart"/>
      <w:r>
        <w:t>Vautravers</w:t>
      </w:r>
      <w:proofErr w:type="spellEnd"/>
      <w:r>
        <w:t>. “We won’t have the trucks running back and forth between each facility, thus saving time and gas, and enabling us to sch</w:t>
      </w:r>
      <w:r>
        <w:t xml:space="preserve">edule better. And, we’ll be gaining more space with an increased facility of 200,000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for our 210 employees. The upcoming 2021 year is an exciting one for our company.”</w:t>
      </w:r>
    </w:p>
    <w:p w:rsidR="006C76A1" w:rsidRDefault="00613466">
      <w:pPr>
        <w:pStyle w:val="berschrift4"/>
        <w:spacing w:after="0"/>
      </w:pPr>
      <w:bookmarkStart w:id="3" w:name="_heading=h.4upxyew1i2yk" w:colFirst="0" w:colLast="0"/>
      <w:bookmarkEnd w:id="3"/>
      <w:r>
        <w:rPr>
          <w:rFonts w:ascii="Helvetica Neue" w:eastAsia="Helvetica Neue" w:hAnsi="Helvetica Neue" w:cs="Helvetica Neue"/>
          <w:color w:val="333333"/>
          <w:highlight w:val="white"/>
        </w:rPr>
        <w:t> </w:t>
      </w:r>
      <w:r>
        <w:rPr>
          <w:rFonts w:ascii="Helvetica Neue" w:eastAsia="Helvetica Neue" w:hAnsi="Helvetica Neue" w:cs="Helvetica Neue"/>
          <w:color w:val="333333"/>
        </w:rPr>
        <w:br/>
      </w:r>
      <w:r>
        <w:t xml:space="preserve">Interesting website: </w:t>
      </w:r>
      <w:hyperlink r:id="rId8">
        <w:r>
          <w:rPr>
            <w:color w:val="F02D32"/>
            <w:u w:val="single"/>
          </w:rPr>
          <w:t>www.randgrap</w:t>
        </w:r>
        <w:r>
          <w:rPr>
            <w:color w:val="F02D32"/>
            <w:u w:val="single"/>
          </w:rPr>
          <w:t>hics.com</w:t>
        </w:r>
      </w:hyperlink>
    </w:p>
    <w:p w:rsidR="006C76A1" w:rsidRDefault="006C76A1">
      <w:pPr>
        <w:rPr>
          <w:color w:val="F02D32"/>
        </w:rPr>
      </w:pPr>
    </w:p>
    <w:p w:rsidR="006C76A1" w:rsidRDefault="00613466" w:rsidP="0059311C">
      <w:pPr>
        <w:pStyle w:val="berschrift4"/>
      </w:pPr>
      <w:bookmarkStart w:id="4" w:name="_heading=h.15oqi882wsub" w:colFirst="0" w:colLast="0"/>
      <w:bookmarkEnd w:id="4"/>
      <w:r>
        <w:t>Photo:</w:t>
      </w:r>
      <w:r w:rsidR="0059311C">
        <w:br/>
      </w:r>
      <w:r w:rsidRPr="0059311C">
        <w:rPr>
          <w:b w:val="0"/>
        </w:rPr>
        <w:t xml:space="preserve">(Left to right) Randy </w:t>
      </w:r>
      <w:proofErr w:type="spellStart"/>
      <w:r w:rsidRPr="0059311C">
        <w:rPr>
          <w:b w:val="0"/>
        </w:rPr>
        <w:t>Vautravers</w:t>
      </w:r>
      <w:proofErr w:type="spellEnd"/>
      <w:r w:rsidRPr="0059311C">
        <w:rPr>
          <w:b w:val="0"/>
        </w:rPr>
        <w:t xml:space="preserve">, president of Rand Graphics; and Trey Holmes, plant manager of its Large Format Division anticipate the spring arrival of its </w:t>
      </w:r>
      <w:proofErr w:type="spellStart"/>
      <w:r w:rsidRPr="0059311C">
        <w:rPr>
          <w:b w:val="0"/>
        </w:rPr>
        <w:t>Rapida</w:t>
      </w:r>
      <w:proofErr w:type="spellEnd"/>
      <w:r w:rsidRPr="0059311C">
        <w:rPr>
          <w:b w:val="0"/>
        </w:rPr>
        <w:t xml:space="preserve"> 105 six-color press, which will produce print jobs on non-traditional substrates along wit</w:t>
      </w:r>
      <w:r w:rsidRPr="0059311C">
        <w:rPr>
          <w:b w:val="0"/>
        </w:rPr>
        <w:t xml:space="preserve">h its Koenig &amp; Bauer </w:t>
      </w:r>
      <w:proofErr w:type="spellStart"/>
      <w:r w:rsidRPr="0059311C">
        <w:rPr>
          <w:b w:val="0"/>
        </w:rPr>
        <w:t>Rapida</w:t>
      </w:r>
      <w:proofErr w:type="spellEnd"/>
      <w:r w:rsidRPr="0059311C">
        <w:rPr>
          <w:b w:val="0"/>
        </w:rPr>
        <w:t xml:space="preserve"> 205 81-inch press.</w:t>
      </w:r>
      <w:r>
        <w:t> </w:t>
      </w:r>
    </w:p>
    <w:p w:rsidR="006C76A1" w:rsidRDefault="006C76A1"/>
    <w:p w:rsidR="006C76A1" w:rsidRDefault="00613466">
      <w:pPr>
        <w:rPr>
          <w:color w:val="F02D32"/>
        </w:rPr>
      </w:pPr>
      <w:r>
        <w:rPr>
          <w:b/>
        </w:rPr>
        <w:t>Press contact</w:t>
      </w:r>
      <w:r>
        <w:br/>
        <w:t>Koenig &amp; Bauer (US/CA)</w:t>
      </w:r>
      <w:r>
        <w:br/>
        <w:t>Eric Frank</w:t>
      </w:r>
      <w:r>
        <w:br/>
        <w:t>T</w:t>
      </w:r>
      <w:r>
        <w:t>: 469.532.8040 or 800.532.7521</w:t>
      </w:r>
      <w:r>
        <w:br/>
        <w:t xml:space="preserve">M </w:t>
      </w:r>
      <w:hyperlink r:id="rId9">
        <w:r>
          <w:rPr>
            <w:color w:val="F02D32"/>
          </w:rPr>
          <w:t>eric.frank@koenig-bauer.com</w:t>
        </w:r>
      </w:hyperlink>
    </w:p>
    <w:p w:rsidR="006C76A1" w:rsidRDefault="006C76A1">
      <w:pPr>
        <w:pStyle w:val="berschrift4"/>
      </w:pPr>
    </w:p>
    <w:p w:rsidR="006C76A1" w:rsidRDefault="00613466" w:rsidP="0059311C">
      <w:pPr>
        <w:pStyle w:val="berschrift4"/>
      </w:pPr>
      <w:bookmarkStart w:id="5" w:name="_heading=h.gjdgxs" w:colFirst="0" w:colLast="0"/>
      <w:bookmarkEnd w:id="5"/>
      <w:r>
        <w:t>About Koenig &amp; Bauer</w:t>
      </w:r>
      <w:r w:rsidR="0059311C">
        <w:br/>
      </w:r>
      <w:r w:rsidRPr="0059311C">
        <w:rPr>
          <w:rFonts w:ascii="Arial" w:eastAsia="Arial" w:hAnsi="Arial" w:cs="Arial"/>
          <w:b w:val="0"/>
        </w:rPr>
        <w:t>Koenig &amp; Bauer (US) i</w:t>
      </w:r>
      <w:r w:rsidRPr="0059311C">
        <w:rPr>
          <w:rFonts w:ascii="Arial" w:eastAsia="Arial" w:hAnsi="Arial" w:cs="Arial"/>
          <w:b w:val="0"/>
        </w:rPr>
        <w:t xml:space="preserve">s located in Dallas, Texas and a member of the Koenig &amp; Bauer Group, which was established over 200 years ago in </w:t>
      </w:r>
      <w:proofErr w:type="spellStart"/>
      <w:r w:rsidRPr="0059311C">
        <w:rPr>
          <w:rFonts w:ascii="Arial" w:eastAsia="Arial" w:hAnsi="Arial" w:cs="Arial"/>
          <w:b w:val="0"/>
        </w:rPr>
        <w:t>Würzburg</w:t>
      </w:r>
      <w:proofErr w:type="spellEnd"/>
      <w:r w:rsidRPr="0059311C">
        <w:rPr>
          <w:rFonts w:ascii="Arial" w:eastAsia="Arial" w:hAnsi="Arial" w:cs="Arial"/>
          <w:b w:val="0"/>
        </w:rPr>
        <w:t xml:space="preserve">, Germany. Koenig &amp; Bauer’s claim, “We’re on it.” gets to the heart of Koenig &amp; Bauer’s values and competencies for all target groups. </w:t>
      </w:r>
      <w:r w:rsidRPr="0059311C">
        <w:rPr>
          <w:rFonts w:ascii="Arial" w:eastAsia="Arial" w:hAnsi="Arial" w:cs="Arial"/>
          <w:b w:val="0"/>
        </w:rPr>
        <w:t xml:space="preserve">The group's product range is the broadest in the industry; its portfolio includes </w:t>
      </w:r>
      <w:proofErr w:type="spellStart"/>
      <w:r w:rsidRPr="0059311C">
        <w:rPr>
          <w:rFonts w:ascii="Arial" w:eastAsia="Arial" w:hAnsi="Arial" w:cs="Arial"/>
          <w:b w:val="0"/>
        </w:rPr>
        <w:t>sheetfed</w:t>
      </w:r>
      <w:proofErr w:type="spellEnd"/>
      <w:r w:rsidRPr="0059311C">
        <w:rPr>
          <w:rFonts w:ascii="Arial" w:eastAsia="Arial" w:hAnsi="Arial" w:cs="Arial"/>
          <w:b w:val="0"/>
        </w:rPr>
        <w:t xml:space="preserve"> offset presses in all format classes, post press die cutting, folder gluers, inkjet presses and systems, flexographic presses, commercial and newspaper web presses, </w:t>
      </w:r>
      <w:r w:rsidRPr="0059311C">
        <w:rPr>
          <w:rFonts w:ascii="Arial" w:eastAsia="Arial" w:hAnsi="Arial" w:cs="Arial"/>
          <w:b w:val="0"/>
        </w:rPr>
        <w:t>corrugated presses, special presses for banknotes, securities, metal-decorating, glass and plastic decorating.</w:t>
      </w:r>
      <w:r>
        <w:rPr>
          <w:rFonts w:ascii="Arial" w:eastAsia="Arial" w:hAnsi="Arial" w:cs="Arial"/>
        </w:rPr>
        <w:t xml:space="preserve"> </w:t>
      </w:r>
    </w:p>
    <w:p w:rsidR="006C76A1" w:rsidRDefault="00613466">
      <w:r>
        <w:t xml:space="preserve">Further information can be found at </w:t>
      </w:r>
      <w:hyperlink r:id="rId10">
        <w:r>
          <w:rPr>
            <w:color w:val="F02D32"/>
          </w:rPr>
          <w:t>www.koenig-bauer.com</w:t>
        </w:r>
      </w:hyperlink>
    </w:p>
    <w:sectPr w:rsidR="006C76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361" w:left="1418" w:header="204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66" w:rsidRDefault="00613466">
      <w:pPr>
        <w:spacing w:line="240" w:lineRule="auto"/>
      </w:pPr>
      <w:r>
        <w:separator/>
      </w:r>
    </w:p>
  </w:endnote>
  <w:endnote w:type="continuationSeparator" w:id="0">
    <w:p w:rsidR="00613466" w:rsidRDefault="00613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C7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1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Rand Graphics Anticipates Significant Gains With New Koenig &amp; Bauer </w:t>
    </w:r>
    <w:proofErr w:type="spellStart"/>
    <w:r>
      <w:rPr>
        <w:color w:val="000000"/>
        <w:sz w:val="14"/>
        <w:szCs w:val="14"/>
      </w:rPr>
      <w:t>Rapida</w:t>
    </w:r>
    <w:proofErr w:type="spellEnd"/>
    <w:r>
      <w:rPr>
        <w:color w:val="000000"/>
        <w:sz w:val="14"/>
        <w:szCs w:val="14"/>
      </w:rPr>
      <w:t xml:space="preserve"> 105 Six-Color |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25638D">
      <w:rPr>
        <w:color w:val="000000"/>
        <w:sz w:val="14"/>
        <w:szCs w:val="14"/>
      </w:rPr>
      <w:fldChar w:fldCharType="separate"/>
    </w:r>
    <w:r w:rsidR="0059311C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1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|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66" w:rsidRDefault="00613466">
      <w:pPr>
        <w:spacing w:line="240" w:lineRule="auto"/>
      </w:pPr>
      <w:r>
        <w:separator/>
      </w:r>
    </w:p>
  </w:footnote>
  <w:footnote w:type="continuationSeparator" w:id="0">
    <w:p w:rsidR="00613466" w:rsidRDefault="006134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C7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1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A1" w:rsidRDefault="0061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6B4E"/>
    <w:multiLevelType w:val="multilevel"/>
    <w:tmpl w:val="C91A8DFC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9330EE8"/>
    <w:multiLevelType w:val="multilevel"/>
    <w:tmpl w:val="F8961C4E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merierung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merierung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merierung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merierung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ummerierung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ummerierung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ummerierung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merierung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3C2279"/>
    <w:multiLevelType w:val="hybridMultilevel"/>
    <w:tmpl w:val="85381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A1"/>
    <w:rsid w:val="0025638D"/>
    <w:rsid w:val="002B0098"/>
    <w:rsid w:val="0059311C"/>
    <w:rsid w:val="00613466"/>
    <w:rsid w:val="006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DA958-BCA6-45D9-9153-62E8013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/>
      <w:outlineLvl w:val="2"/>
    </w:pPr>
    <w:rPr>
      <w:rFonts w:asciiTheme="majorHAnsi" w:eastAsiaTheme="majorEastAsia" w:hAnsiTheme="majorHAnsi" w:cstheme="majorBidi"/>
      <w:b/>
      <w:color w:val="002355" w:themeColor="text2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2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  <w:rPr>
      <w:color w:val="00235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tabs>
        <w:tab w:val="num" w:pos="720"/>
      </w:tabs>
      <w:ind w:left="720" w:hanging="720"/>
    </w:p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line="288" w:lineRule="auto"/>
    </w:pPr>
  </w:style>
  <w:style w:type="paragraph" w:styleId="Liste">
    <w:name w:val="List"/>
    <w:basedOn w:val="Standard"/>
    <w:semiHidden/>
    <w:qFormat/>
    <w:rsid w:val="008C5FFE"/>
    <w:pPr>
      <w:tabs>
        <w:tab w:val="num" w:pos="720"/>
      </w:tabs>
      <w:spacing w:beforeLines="25" w:afterLines="25" w:line="288" w:lineRule="auto"/>
      <w:ind w:left="720" w:hanging="720"/>
      <w:contextualSpacing/>
    </w:pPr>
  </w:style>
  <w:style w:type="paragraph" w:styleId="Liste2">
    <w:name w:val="List 2"/>
    <w:basedOn w:val="Standard"/>
    <w:semiHidden/>
    <w:rsid w:val="008C5FFE"/>
    <w:pPr>
      <w:tabs>
        <w:tab w:val="num" w:pos="1440"/>
      </w:tabs>
      <w:spacing w:beforeLines="25" w:afterLines="25" w:line="288" w:lineRule="auto"/>
      <w:ind w:left="1440" w:hanging="720"/>
      <w:contextualSpacing/>
    </w:pPr>
  </w:style>
  <w:style w:type="paragraph" w:styleId="Liste3">
    <w:name w:val="List 3"/>
    <w:basedOn w:val="Standard"/>
    <w:semiHidden/>
    <w:rsid w:val="008C5FFE"/>
    <w:pPr>
      <w:tabs>
        <w:tab w:val="num" w:pos="2160"/>
      </w:tabs>
      <w:spacing w:beforeLines="25" w:afterLines="25" w:line="288" w:lineRule="auto"/>
      <w:ind w:left="2160" w:hanging="720"/>
      <w:contextualSpacing/>
    </w:pPr>
  </w:style>
  <w:style w:type="paragraph" w:styleId="Liste4">
    <w:name w:val="List 4"/>
    <w:basedOn w:val="Standard"/>
    <w:semiHidden/>
    <w:rsid w:val="008C5FFE"/>
    <w:pPr>
      <w:tabs>
        <w:tab w:val="num" w:pos="2880"/>
      </w:tabs>
      <w:spacing w:beforeLines="25" w:afterLines="25" w:line="288" w:lineRule="auto"/>
      <w:ind w:left="2880" w:hanging="720"/>
      <w:contextualSpacing/>
    </w:pPr>
  </w:style>
  <w:style w:type="paragraph" w:styleId="Liste5">
    <w:name w:val="List 5"/>
    <w:basedOn w:val="Standard"/>
    <w:semiHidden/>
    <w:rsid w:val="008C5FFE"/>
    <w:pPr>
      <w:spacing w:beforeLines="25" w:afterLines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afterLines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tabs>
        <w:tab w:val="num" w:pos="720"/>
      </w:tabs>
      <w:ind w:hanging="720"/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/>
      <w:ind w:left="709" w:hanging="709"/>
    </w:pPr>
  </w:style>
  <w:style w:type="paragraph" w:styleId="Textkrper2">
    <w:name w:val="Body Text 2"/>
    <w:basedOn w:val="Standard"/>
    <w:link w:val="Textkrper2Zchn"/>
    <w:rsid w:val="00693D71"/>
    <w:pPr>
      <w:autoSpaceDE w:val="0"/>
      <w:autoSpaceDN w:val="0"/>
      <w:spacing w:afterLines="0" w:line="360" w:lineRule="auto"/>
      <w:ind w:right="2268"/>
    </w:pPr>
    <w:rPr>
      <w:rFonts w:eastAsia="Times New Roman"/>
      <w:i/>
      <w:iCs/>
      <w:sz w:val="22"/>
    </w:rPr>
  </w:style>
  <w:style w:type="character" w:customStyle="1" w:styleId="Textkrper2Zchn">
    <w:name w:val="Textkörper 2 Zchn"/>
    <w:basedOn w:val="Absatz-Standardschriftart"/>
    <w:link w:val="Textkrper2"/>
    <w:rsid w:val="00693D71"/>
    <w:rPr>
      <w:rFonts w:ascii="Arial" w:eastAsia="Times New Roman" w:hAnsi="Arial" w:cs="Arial"/>
      <w:i/>
      <w:iCs/>
      <w:lang w:eastAsia="de-DE"/>
    </w:rPr>
  </w:style>
  <w:style w:type="character" w:styleId="SchwacheHervorhebung">
    <w:name w:val="Subtle Emphasis"/>
    <w:uiPriority w:val="19"/>
    <w:qFormat/>
    <w:rsid w:val="00C8415A"/>
    <w:rPr>
      <w:rFonts w:cs="Times New Roman"/>
      <w:i/>
      <w:iCs/>
      <w:color w:val="auto"/>
    </w:rPr>
  </w:style>
  <w:style w:type="paragraph" w:styleId="StandardWeb">
    <w:name w:val="Normal (Web)"/>
    <w:basedOn w:val="Standard"/>
    <w:uiPriority w:val="99"/>
    <w:rsid w:val="00E8162F"/>
    <w:pPr>
      <w:spacing w:beforeLines="1" w:afterLines="1" w:line="240" w:lineRule="auto"/>
    </w:pPr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graphic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.frank@koenig-bauer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/KiT5WP9mjOBpGTaQiEl5BUEg==">AMUW2mWbt78w9Zm8wpFy3PPPChhX2pk0iB+vCBn4xjQ2jcj6w//NitNb9fZFnzq3vbiv6KliJeDFw1s9o1lp+xUelfKOP/zZWNI/BtHN+z6z612nwJU8JMI/sRG1FfWp8vhSfcBjBqQVPA+ueUppEAMfSigGzw7MZVGTQUfd0TPW8aXhMss4sr35ujlOvwftVPO87BH59sJWRvBxbS3DqNSh5cHcg4Oq/A==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4277</Characters>
  <Application>Microsoft Office Word</Application>
  <DocSecurity>0</DocSecurity>
  <Lines>35</Lines>
  <Paragraphs>9</Paragraphs>
  <ScaleCrop>false</ScaleCrop>
  <Company>Koenig &amp; Bauer AG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Bausenwein, Linda (ZM)</dc:creator>
  <cp:lastModifiedBy>Bausenwein, Linda (ZM)</cp:lastModifiedBy>
  <cp:revision>4</cp:revision>
  <dcterms:created xsi:type="dcterms:W3CDTF">2020-11-18T23:03:00Z</dcterms:created>
  <dcterms:modified xsi:type="dcterms:W3CDTF">2020-12-10T12:45:00Z</dcterms:modified>
</cp:coreProperties>
</file>