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unterstützt UN Global Compact</w:t>
      </w:r>
    </w:p>
    <w:p w:rsidR="00000000" w:rsidDel="00000000" w:rsidP="00000000" w:rsidRDefault="00000000" w:rsidRPr="00000000" w14:paraId="00000003">
      <w:pPr>
        <w:pStyle w:val="Subtitle"/>
        <w:pageBreakBefore w:val="0"/>
        <w:rPr/>
      </w:pPr>
      <w:r w:rsidDel="00000000" w:rsidR="00000000" w:rsidRPr="00000000">
        <w:rPr>
          <w:rtl w:val="0"/>
        </w:rPr>
        <w:t xml:space="preserve">Weltweit größte Nachhaltigkeitsinitiative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spacing w:after="240" w:lineRule="auto"/>
        <w:rPr/>
      </w:pPr>
      <w:r w:rsidDel="00000000" w:rsidR="00000000" w:rsidRPr="00000000">
        <w:rPr>
          <w:rtl w:val="0"/>
        </w:rPr>
        <w:t xml:space="preserve">Würzburg, 20.10.2021</w:t>
        <w:br w:type="textWrapping"/>
        <w:t xml:space="preserve">Als Teilnehmer im UN Global Compact unterstützt Koenig &amp; Bauer aktiv die Umsetzung der 17 Sustainable Development Goals (SDGs) der Vereinten Nationen, die den Rahmen für nachhaltiges Wirtschaften auf ökonomischer, ökologischer und gesellschaftlicher Ebene setzen. Der UN Global Compact ist die weltweit größte Nachhaltigkeitsinitiative für nachhaltige und verantwortungsvolle Unternehmensführung mit einem globalen Netzwerk von über 18.700 teilnehmenden Unternehmen und Organisationen aus 170 Ländern. Die Teilnehmer haben sich dazu verpflichtet, die zehn Prinzipien des UN Global Compact im Bereich der Menschenrechte, Arbeitsnormen, des Umweltschutzes und der Korruptionsbekämpfung zu unterstützen und die 17 SDGs im Rahmen des jeweiligen Einflussbereichs zu fördern sowie jährlich über die erzielten Fortschritte zu berichten.</w:t>
      </w:r>
    </w:p>
    <w:p w:rsidR="00000000" w:rsidDel="00000000" w:rsidP="00000000" w:rsidRDefault="00000000" w:rsidRPr="00000000" w14:paraId="00000006">
      <w:pPr>
        <w:pageBreakBefore w:val="0"/>
        <w:spacing w:after="240" w:lineRule="auto"/>
        <w:rPr/>
      </w:pPr>
      <w:r w:rsidDel="00000000" w:rsidR="00000000" w:rsidRPr="00000000">
        <w:rPr>
          <w:rtl w:val="0"/>
        </w:rPr>
        <w:t xml:space="preserve">Vorstandssprecher Dr. Andreas Pleßke: „Verantwortung und Engagement für Soziales, Umwelt und Gesellschaft haben für Koenig &amp; Bauer seit der Unternehmensgründung vor 204 Jahren einen außerordentlich hohen Stellenwert. Die Prinzipien und Ziele des UN Global Compact entsprechen den Werten und Grundsätzen, nach denen wir unsere Geschäfte führen. Im Rahmen der strategischen Weiterentwicklung unserer Unternehmensgruppe wollen wir überall dort, wo wir Einfluss nehmen können, unserer sozialen, ökologischen und gesellschaftlichen Verantwortung über vielfältige ESG-Aktivitäten und Innovationen noch stärker gerecht werden.“</w:t>
      </w:r>
    </w:p>
    <w:p w:rsidR="00000000" w:rsidDel="00000000" w:rsidP="00000000" w:rsidRDefault="00000000" w:rsidRPr="00000000" w14:paraId="00000007">
      <w:pPr>
        <w:pageBreakBefore w:val="0"/>
        <w:spacing w:after="240" w:lineRule="auto"/>
        <w:rPr/>
      </w:pPr>
      <w:r w:rsidDel="00000000" w:rsidR="00000000" w:rsidRPr="00000000">
        <w:rPr>
          <w:rtl w:val="0"/>
        </w:rPr>
        <w:t xml:space="preserve">Die in der Agenda 2030 der Vereinten Nationen zusammengefassten 17 SDGs zielen auf eine nachhaltige Weltwirtschaft ab. Koenig &amp; Bauer hat sieben dieser Ziele als Schwerpunkte identifiziert und mit strategischen Nachhaltigkeitsinitiativen hinterlegt. Insbesondere stehen die SDGs „3 – Gesundheit und Wohlergehen“, „4 – Hochwertige Bildung“, „5 – Geschlechtergleichheit“, „8 – Menschenwürdige Arbeit und Wirtschaftswachstum“, „12 – Nachhaltige/r Konsum und Produktion“, „13 – Maßnahmen zum Klimaschutz“ sowie „17 – Partnerschaften zur Erreichung der Ziele“ im Fokus der vielfältigen Nachhaltigkeitsaktivitäten der Unternehmensgruppe.</w:t>
      </w:r>
    </w:p>
    <w:p w:rsidR="00000000" w:rsidDel="00000000" w:rsidP="00000000" w:rsidRDefault="00000000" w:rsidRPr="00000000" w14:paraId="00000008">
      <w:pPr>
        <w:pageBreakBefore w:val="0"/>
        <w:spacing w:after="240" w:lineRule="auto"/>
        <w:rPr/>
      </w:pPr>
      <w:r w:rsidDel="00000000" w:rsidR="00000000" w:rsidRPr="00000000">
        <w:rPr>
          <w:rtl w:val="0"/>
        </w:rPr>
        <w:t xml:space="preserve"> </w:t>
      </w:r>
    </w:p>
    <w:p w:rsidR="00000000" w:rsidDel="00000000" w:rsidP="00000000" w:rsidRDefault="00000000" w:rsidRPr="00000000" w14:paraId="00000009">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0A">
      <w:pPr>
        <w:pageBreakBefore w:val="0"/>
        <w:spacing w:after="240" w:lineRule="auto"/>
        <w:rPr/>
      </w:pPr>
      <w:r w:rsidDel="00000000" w:rsidR="00000000" w:rsidRPr="00000000">
        <w:rPr>
          <w:rtl w:val="0"/>
        </w:rPr>
        <w:t xml:space="preserve">Koenig &amp; Bauer ist Teilnehmer des UN Global Compact und unterstützt deren Ziele über vielfältige Aktivitäten im Bereich Umwelt, Soziales und nachhaltige Unternehmensführung</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r>
    </w:p>
    <w:p w:rsidR="00000000" w:rsidDel="00000000" w:rsidP="00000000" w:rsidRDefault="00000000" w:rsidRPr="00000000" w14:paraId="0000000C">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0D">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0">
      <w:pPr>
        <w:pageBreakBefore w:val="0"/>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1">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unterstützt UN Global Compact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