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pageBreakBefore w:val="0"/>
        <w:tabs>
          <w:tab w:val="left" w:leader="none" w:pos="850.3937007874015"/>
        </w:tabs>
        <w:rPr/>
      </w:pPr>
      <w:bookmarkStart w:colFirst="0" w:colLast="0" w:name="_37q07cp91crq" w:id="1"/>
      <w:bookmarkEnd w:id="1"/>
      <w:r w:rsidDel="00000000" w:rsidR="00000000" w:rsidRPr="00000000">
        <w:rPr>
          <w:rtl w:val="0"/>
        </w:rPr>
        <w:t xml:space="preserve">Koenig &amp; Bauer and Siemens Announce Strategic Partnership</w:t>
      </w:r>
    </w:p>
    <w:p w:rsidR="00000000" w:rsidDel="00000000" w:rsidP="00000000" w:rsidRDefault="00000000" w:rsidRPr="00000000" w14:paraId="00000003">
      <w:pPr>
        <w:pStyle w:val="Subtitle"/>
        <w:pageBreakBefore w:val="0"/>
        <w:rPr/>
      </w:pPr>
      <w:bookmarkStart w:colFirst="0" w:colLast="0" w:name="_ig3dbjvaveo" w:id="2"/>
      <w:bookmarkEnd w:id="2"/>
      <w:r w:rsidDel="00000000" w:rsidR="00000000" w:rsidRPr="00000000">
        <w:rPr>
          <w:rtl w:val="0"/>
        </w:rPr>
        <w:t xml:space="preserve">Focus on modular automation: Jointly shaping the future of mechanical engineering</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numPr>
          <w:ilvl w:val="0"/>
          <w:numId w:val="1"/>
        </w:numPr>
        <w:spacing w:after="0" w:lineRule="auto"/>
        <w:ind w:left="340" w:hanging="340"/>
        <w:rPr>
          <w:u w:val="none"/>
        </w:rPr>
      </w:pPr>
      <w:r w:rsidDel="00000000" w:rsidR="00000000" w:rsidRPr="00000000">
        <w:rPr>
          <w:rtl w:val="0"/>
        </w:rPr>
        <w:t xml:space="preserve">Strategic partnership for the further development of Koenig &amp; Bauer's modular automation system</w:t>
      </w:r>
    </w:p>
    <w:p w:rsidR="00000000" w:rsidDel="00000000" w:rsidP="00000000" w:rsidRDefault="00000000" w:rsidRPr="00000000" w14:paraId="00000006">
      <w:pPr>
        <w:pageBreakBefore w:val="0"/>
        <w:numPr>
          <w:ilvl w:val="0"/>
          <w:numId w:val="1"/>
        </w:numPr>
        <w:spacing w:after="0" w:lineRule="auto"/>
        <w:ind w:left="340" w:hanging="340"/>
        <w:rPr>
          <w:u w:val="none"/>
        </w:rPr>
      </w:pPr>
      <w:r w:rsidDel="00000000" w:rsidR="00000000" w:rsidRPr="00000000">
        <w:rPr>
          <w:rtl w:val="0"/>
        </w:rPr>
        <w:t xml:space="preserve">Development of future-proof machinery concepts that meet the demands of modern production processes</w:t>
      </w:r>
    </w:p>
    <w:p w:rsidR="00000000" w:rsidDel="00000000" w:rsidP="00000000" w:rsidRDefault="00000000" w:rsidRPr="00000000" w14:paraId="00000007">
      <w:pPr>
        <w:pageBreakBefore w:val="0"/>
        <w:numPr>
          <w:ilvl w:val="0"/>
          <w:numId w:val="1"/>
        </w:numPr>
        <w:spacing w:after="0" w:lineRule="auto"/>
        <w:ind w:left="340" w:hanging="340"/>
        <w:rPr>
          <w:u w:val="none"/>
        </w:rPr>
      </w:pPr>
      <w:r w:rsidDel="00000000" w:rsidR="00000000" w:rsidRPr="00000000">
        <w:rPr>
          <w:rtl w:val="0"/>
        </w:rPr>
        <w:t xml:space="preserve">Increased flexibility intended to set new industry standards</w:t>
      </w:r>
    </w:p>
    <w:p w:rsidR="00000000" w:rsidDel="00000000" w:rsidP="00000000" w:rsidRDefault="00000000" w:rsidRPr="00000000" w14:paraId="00000008">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9">
      <w:pPr>
        <w:pageBreakBefore w:val="0"/>
        <w:spacing w:after="240" w:lineRule="auto"/>
        <w:rPr/>
      </w:pPr>
      <w:r w:rsidDel="00000000" w:rsidR="00000000" w:rsidRPr="00000000">
        <w:rPr>
          <w:rtl w:val="0"/>
        </w:rPr>
        <w:t xml:space="preserve">Würzburg, 23.04.2025</w:t>
      </w:r>
      <w:r w:rsidDel="00000000" w:rsidR="00000000" w:rsidRPr="00000000">
        <w:rPr>
          <w:rtl w:val="0"/>
        </w:rPr>
        <w:br w:type="textWrapping"/>
        <w:t xml:space="preserve">Koenig &amp; Bauer and Siemens have announced their strategic collaboration. The aim of the partnership is the further development of Koenig &amp; Bauer's modular automation system. By combining the expertise of both technology leaders, innovative solutions will be created that set new standards in the industry.</w:t>
      </w:r>
    </w:p>
    <w:p w:rsidR="00000000" w:rsidDel="00000000" w:rsidP="00000000" w:rsidRDefault="00000000" w:rsidRPr="00000000" w14:paraId="0000000A">
      <w:pPr>
        <w:pageBreakBefore w:val="0"/>
        <w:spacing w:after="240" w:lineRule="auto"/>
        <w:rPr/>
      </w:pPr>
      <w:r w:rsidDel="00000000" w:rsidR="00000000" w:rsidRPr="00000000">
        <w:rPr>
          <w:rtl w:val="0"/>
        </w:rPr>
        <w:t xml:space="preserve">With this cooperation, Koenig &amp; Bauer underscores its focus on innovation and future-proof machinery concepts. The modular automation system enables flexible and efficient production processes that meet the requirements of modern manufacturing environments. The collaboration with Siemens will further enhance the performance of this system and set new benchmarks in terms of modularity and flexibility.</w:t>
      </w:r>
    </w:p>
    <w:p w:rsidR="00000000" w:rsidDel="00000000" w:rsidP="00000000" w:rsidRDefault="00000000" w:rsidRPr="00000000" w14:paraId="0000000B">
      <w:pPr>
        <w:pageBreakBefore w:val="0"/>
        <w:spacing w:after="240" w:lineRule="auto"/>
        <w:rPr/>
      </w:pPr>
      <w:r w:rsidDel="00000000" w:rsidR="00000000" w:rsidRPr="00000000">
        <w:rPr>
          <w:rtl w:val="0"/>
        </w:rPr>
        <w:t xml:space="preserve">“This partnership is an important step in sustainably strengthening our innovative capacity and market position,” said Dr Andreas Pleßke, CEO of Koenig &amp; Bauer. “By combining our expertise with the technological know-how of Siemens, we are creating synergies that will enable groundbreaking developments in mechanical engineering.”</w:t>
      </w:r>
    </w:p>
    <w:p w:rsidR="00000000" w:rsidDel="00000000" w:rsidP="00000000" w:rsidRDefault="00000000" w:rsidRPr="00000000" w14:paraId="0000000C">
      <w:pPr>
        <w:pageBreakBefore w:val="0"/>
        <w:spacing w:after="240" w:lineRule="auto"/>
        <w:rPr/>
      </w:pPr>
      <w:r w:rsidDel="00000000" w:rsidR="00000000" w:rsidRPr="00000000">
        <w:rPr>
          <w:rtl w:val="0"/>
        </w:rPr>
        <w:t xml:space="preserve">“The partnership with Koenig &amp; Bauer is proof of Siemens’ dedication to spearheading the digital transformation in the machine industry,” said Rainer Brehm, CEO of Factory Automation at Siemens AG. “By combining Koenig &amp; Bauer’s expertise in high-tech printing technology with the Siemens Xcelerator portfolio, we’ll deliver comprehensive, flexible, and future-oriented solutions that meet the evolving demands of our customers.”</w:t>
      </w:r>
    </w:p>
    <w:p w:rsidR="00000000" w:rsidDel="00000000" w:rsidP="00000000" w:rsidRDefault="00000000" w:rsidRPr="00000000" w14:paraId="0000000D">
      <w:pPr>
        <w:pageBreakBefore w:val="0"/>
        <w:spacing w:after="240" w:lineRule="auto"/>
        <w:rPr/>
      </w:pPr>
      <w:r w:rsidDel="00000000" w:rsidR="00000000" w:rsidRPr="00000000">
        <w:rPr>
          <w:rtl w:val="0"/>
        </w:rPr>
      </w:r>
    </w:p>
    <w:p w:rsidR="00000000" w:rsidDel="00000000" w:rsidP="00000000" w:rsidRDefault="00000000" w:rsidRPr="00000000" w14:paraId="0000000E">
      <w:pPr>
        <w:pageBreakBefore w:val="0"/>
        <w:spacing w:after="240" w:lineRule="auto"/>
        <w:rPr/>
      </w:pPr>
      <w:r w:rsidDel="00000000" w:rsidR="00000000" w:rsidRPr="00000000">
        <w:rPr>
          <w:rtl w:val="0"/>
        </w:rPr>
        <w:t xml:space="preserve">The first results of the collaboration will be presented shortly and are expected to set new standards for the industry.</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Style w:val="Heading4"/>
        <w:pageBreakBefore w:val="0"/>
        <w:rPr/>
      </w:pPr>
      <w:bookmarkStart w:colFirst="0" w:colLast="0" w:name="_2et92p0" w:id="4"/>
      <w:bookmarkEnd w:id="4"/>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1">
      <w:pPr>
        <w:rPr/>
      </w:pPr>
      <w:r w:rsidDel="00000000" w:rsidR="00000000" w:rsidRPr="00000000">
        <w:rPr>
          <w:rtl w:val="0"/>
        </w:rPr>
        <w:t xml:space="preserve">With modular automation, Koenig &amp; Bauer and Siemens are reshaping the future of mechanical engineering: (from left to right) </w:t>
      </w:r>
      <w:r w:rsidDel="00000000" w:rsidR="00000000" w:rsidRPr="00000000">
        <w:rPr>
          <w:color w:val="222222"/>
          <w:highlight w:val="white"/>
          <w:rtl w:val="0"/>
        </w:rPr>
        <w:t xml:space="preserve">Florian Stappenbeck, COO of Koenig &amp; Bauer Sheetfed, Michael Thomas, Senior Vice President Factory Automation at Siemens, Christian Steinmaßl, Member of the Group Management of Koenig &amp; Bauer, seal the collaboration, and Marten van Rossum, Head of Machine Builder Systems at Siemens, seal the collaboration</w:t>
      </w:r>
      <w:r w:rsidDel="00000000" w:rsidR="00000000" w:rsidRPr="00000000">
        <w:rPr>
          <w:rtl w:val="0"/>
        </w:rPr>
        <w:br w:type="textWrapping"/>
        <w:t xml:space="preserve">© Koenig &amp; Bauer, Martin Dänhardt</w:t>
      </w:r>
    </w:p>
    <w:p w:rsidR="00000000" w:rsidDel="00000000" w:rsidP="00000000" w:rsidRDefault="00000000" w:rsidRPr="00000000" w14:paraId="00000012">
      <w:pPr>
        <w:pStyle w:val="Heading4"/>
        <w:rPr/>
      </w:pPr>
      <w:bookmarkStart w:colFirst="0" w:colLast="0" w:name="_7333v1ye0pu4" w:id="5"/>
      <w:bookmarkEnd w:id="5"/>
      <w:r w:rsidDel="00000000" w:rsidR="00000000" w:rsidRPr="00000000">
        <w:rPr>
          <w:rtl w:val="0"/>
        </w:rPr>
        <w:t xml:space="preserve">Photo 2:</w:t>
      </w:r>
    </w:p>
    <w:p w:rsidR="00000000" w:rsidDel="00000000" w:rsidP="00000000" w:rsidRDefault="00000000" w:rsidRPr="00000000" w14:paraId="00000013">
      <w:pPr>
        <w:rPr/>
      </w:pPr>
      <w:r w:rsidDel="00000000" w:rsidR="00000000" w:rsidRPr="00000000">
        <w:rPr>
          <w:rtl w:val="0"/>
        </w:rPr>
        <w:t xml:space="preserve">Strategic collaboration between Koenig &amp; Bauer and Siemens: (from left to right)</w:t>
      </w:r>
      <w:r w:rsidDel="00000000" w:rsidR="00000000" w:rsidRPr="00000000">
        <w:rPr>
          <w:color w:val="222222"/>
          <w:highlight w:val="white"/>
          <w:rtl w:val="0"/>
        </w:rPr>
        <w:t xml:space="preserve"> Florian Stappenbeck, COO of Koenig &amp; Bauer Sheetfed, Michael Thomas, Senior Vice President Factory Automation at Siemens, Marten van Rossum, Head of Machine Builder Systems at Siemens, und Christian Steinmaßl, Member of the Group Management of Koenig &amp; Bauer</w:t>
        <w:br w:type="textWrapping"/>
      </w:r>
      <w:r w:rsidDel="00000000" w:rsidR="00000000" w:rsidRPr="00000000">
        <w:rPr>
          <w:rtl w:val="0"/>
        </w:rPr>
        <w:t xml:space="preserve">© Koenig &amp; Bauer, Martin Dänhardt</w:t>
      </w:r>
    </w:p>
    <w:p w:rsidR="00000000" w:rsidDel="00000000" w:rsidP="00000000" w:rsidRDefault="00000000" w:rsidRPr="00000000" w14:paraId="00000014">
      <w:pPr>
        <w:pageBreakBefore w:val="0"/>
        <w:spacing w:after="240" w:lineRule="auto"/>
        <w:rPr/>
      </w:pPr>
      <w:r w:rsidDel="00000000" w:rsidR="00000000" w:rsidRPr="00000000">
        <w:rPr>
          <w:rtl w:val="0"/>
        </w:rPr>
      </w:r>
    </w:p>
    <w:p w:rsidR="00000000" w:rsidDel="00000000" w:rsidP="00000000" w:rsidRDefault="00000000" w:rsidRPr="00000000" w14:paraId="00000015">
      <w:pPr>
        <w:pStyle w:val="Heading4"/>
        <w:pageBreakBefore w:val="0"/>
        <w:rPr/>
      </w:pPr>
      <w:bookmarkStart w:colFirst="0" w:colLast="0" w:name="_qdlecb9g5rs0" w:id="6"/>
      <w:bookmarkEnd w:id="6"/>
      <w:r w:rsidDel="00000000" w:rsidR="00000000" w:rsidRPr="00000000">
        <w:rPr>
          <w:rtl w:val="0"/>
        </w:rPr>
        <w:t xml:space="preserve">Contact person for the press</w:t>
      </w:r>
    </w:p>
    <w:p w:rsidR="00000000" w:rsidDel="00000000" w:rsidP="00000000" w:rsidRDefault="00000000" w:rsidRPr="00000000" w14:paraId="00000016">
      <w:pPr>
        <w:rPr/>
      </w:pPr>
      <w:r w:rsidDel="00000000" w:rsidR="00000000" w:rsidRPr="00000000">
        <w:rPr>
          <w:rtl w:val="0"/>
        </w:rPr>
        <w:t xml:space="preserve">Koenig &amp; Bauer AG</w:t>
        <w:br w:type="textWrapping"/>
        <w:t xml:space="preserve">Dagmar Ringel</w:t>
        <w:br w:type="textWrapping"/>
        <w:t xml:space="preserve">+49 931 909 6756</w:t>
        <w:br w:type="textWrapping"/>
      </w:r>
      <w:hyperlink r:id="rId6">
        <w:r w:rsidDel="00000000" w:rsidR="00000000" w:rsidRPr="00000000">
          <w:rPr>
            <w:color w:val="1155cc"/>
            <w:u w:val="single"/>
            <w:rtl w:val="0"/>
          </w:rPr>
          <w:t xml:space="preserve">dagmar.ringel@koenig-bauer.com </w:t>
        </w:r>
      </w:hyperlink>
      <w:r w:rsidDel="00000000" w:rsidR="00000000" w:rsidRPr="00000000">
        <w:rPr>
          <w:rtl w:val="0"/>
        </w:rPr>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Style w:val="Heading4"/>
        <w:rPr/>
      </w:pPr>
      <w:bookmarkStart w:colFirst="0" w:colLast="0" w:name="_e9dpgllfzuuz" w:id="7"/>
      <w:bookmarkEnd w:id="7"/>
      <w:r w:rsidDel="00000000" w:rsidR="00000000" w:rsidRPr="00000000">
        <w:rPr>
          <w:rtl w:val="0"/>
        </w:rPr>
        <w:t xml:space="preserve">About Koenig &amp; Bauer</w:t>
      </w:r>
    </w:p>
    <w:p w:rsidR="00000000" w:rsidDel="00000000" w:rsidP="00000000" w:rsidRDefault="00000000" w:rsidRPr="00000000" w14:paraId="00000019">
      <w:pPr>
        <w:pageBreakBefore w:val="0"/>
        <w:rPr/>
      </w:pPr>
      <w:r w:rsidDel="00000000" w:rsidR="00000000" w:rsidRPr="00000000">
        <w:rPr>
          <w:rtl w:val="0"/>
        </w:rPr>
        <w:t xml:space="preserve">Koenig &amp; Bauer is a globally active printing press manufacturer headquartered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5,600 employees. Koenig &amp; Bauer operates manufacturing plants at eleven locations in Europe, alongside a global sales and service network. The annual revenue in the 2024 financial year was around €1.3bn.</w:t>
      </w:r>
    </w:p>
    <w:p w:rsidR="00000000" w:rsidDel="00000000" w:rsidP="00000000" w:rsidRDefault="00000000" w:rsidRPr="00000000" w14:paraId="0000001A">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Style w:val="Heading4"/>
        <w:rPr/>
      </w:pPr>
      <w:bookmarkStart w:colFirst="0" w:colLast="0" w:name="_j8dz0phxpcp2" w:id="8"/>
      <w:bookmarkEnd w:id="8"/>
      <w:r w:rsidDel="00000000" w:rsidR="00000000" w:rsidRPr="00000000">
        <w:rPr>
          <w:rtl w:val="0"/>
        </w:rPr>
        <w:t xml:space="preserve">About Siemens</w:t>
      </w:r>
    </w:p>
    <w:p w:rsidR="00000000" w:rsidDel="00000000" w:rsidP="00000000" w:rsidRDefault="00000000" w:rsidRPr="00000000" w14:paraId="0000001D">
      <w:pPr>
        <w:rPr/>
      </w:pPr>
      <w:r w:rsidDel="00000000" w:rsidR="00000000" w:rsidRPr="00000000">
        <w:rPr>
          <w:rtl w:val="0"/>
        </w:rPr>
        <w:t xml:space="preserve">Siemens AG (Berlin and Munich) is a leading technology company focused on industry, infrastructure, mobility, and healthcare. The company’s purpose is to create technology to transform the everyday, for everyone. By combining the real and the digital worlds, Siemens empowers customers to accelerate their digital and sustainability transformations, making factories more efficient, cities more livable, and transportation more sustainable. Siemens also owns a majority stake in the publicly listed company Siemens Healthineers, a leading global medical technology provider pioneering breakthroughs in healthcare. For everyone. Everywhere. Sustainably.</w:t>
      </w:r>
    </w:p>
    <w:p w:rsidR="00000000" w:rsidDel="00000000" w:rsidP="00000000" w:rsidRDefault="00000000" w:rsidRPr="00000000" w14:paraId="0000001E">
      <w:pPr>
        <w:rPr/>
      </w:pPr>
      <w:r w:rsidDel="00000000" w:rsidR="00000000" w:rsidRPr="00000000">
        <w:rPr>
          <w:rtl w:val="0"/>
        </w:rPr>
        <w:t xml:space="preserve">In fiscal 2024, which ended on September 30, 2024, the Siemens Group generated revenue of €75.9 billion and net income of €9.0 billion. As of September 30, 2024, the company employed around 312,000 people worldwide on the basis of continuing operations. Further information is available on the Internet at </w:t>
      </w:r>
      <w:hyperlink r:id="rId8">
        <w:r w:rsidDel="00000000" w:rsidR="00000000" w:rsidRPr="00000000">
          <w:rPr>
            <w:color w:val="1155cc"/>
            <w:u w:val="single"/>
            <w:rtl w:val="0"/>
          </w:rPr>
          <w:t xml:space="preserve">siemens.com</w:t>
        </w:r>
      </w:hyperlink>
      <w:r w:rsidDel="00000000" w:rsidR="00000000" w:rsidRPr="00000000">
        <w:rPr>
          <w:rtl w:val="0"/>
        </w:rPr>
      </w:r>
    </w:p>
    <w:p w:rsidR="00000000" w:rsidDel="00000000" w:rsidP="00000000" w:rsidRDefault="00000000" w:rsidRPr="00000000" w14:paraId="0000001F">
      <w:pPr>
        <w:pageBreakBefore w:val="0"/>
        <w:rPr/>
      </w:pPr>
      <w:r w:rsidDel="00000000" w:rsidR="00000000" w:rsidRPr="00000000">
        <w:rPr>
          <w:b w:val="1"/>
          <w:rtl w:val="0"/>
        </w:rPr>
        <w:t xml:space="preserve">Siemens Digital Industries (DI)</w:t>
      </w:r>
      <w:r w:rsidDel="00000000" w:rsidR="00000000" w:rsidRPr="00000000">
        <w:rPr>
          <w:rtl w:val="0"/>
        </w:rPr>
        <w:t xml:space="preserve"> empowers companies of all sizes within the process and discrete manufacturing industries to accelerate their digital and sustainability transformation across the entire value chain. Siemens’ cutting-edge automation and software portfolio revolutionizes the design, realization and optimization of products and production. And with Siemens Xcelerator – the open digital business platform – this process is made even easier, faster, and scalable. Together with our partners and ecosystem, Siemens Digital Industries enables customers to become a sustainable Digital Enterprise. Siemens Digital Industries has a workforce of around 70,000 people worldwide.</w:t>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sz w:val="14"/>
              <w:szCs w:val="14"/>
              <w:rtl w:val="0"/>
            </w:rPr>
            <w:t xml:space="preserve">Koenig &amp; Bauer and Siemens Announce Strategic Partnership</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 </w:t>
          </w:r>
          <w:r w:rsidDel="00000000" w:rsidR="00000000" w:rsidRPr="00000000">
            <w:rPr>
              <w:rFonts w:ascii="Arial" w:cs="Arial" w:eastAsia="Arial" w:hAnsi="Arial"/>
              <w:b w:val="0"/>
              <w:i w:val="0"/>
              <w:smallCaps w:val="0"/>
              <w:strike w:val="0"/>
              <w:color w:val="000000"/>
              <w:sz w:val="14"/>
              <w:szCs w:val="1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yperlink" Target="http://siemen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